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FD58A7" w14:textId="3DD2D32C" w:rsidR="00831289" w:rsidRDefault="009679BC">
      <w:pPr>
        <w:widowControl w:val="0"/>
        <w:tabs>
          <w:tab w:val="left" w:pos="1701"/>
          <w:tab w:val="right" w:pos="9923"/>
        </w:tabs>
        <w:spacing w:before="120" w:after="0" w:line="240" w:lineRule="auto"/>
        <w:rPr>
          <w:rFonts w:ascii="Arial" w:hAnsi="Arial" w:cs="Arial"/>
          <w:b/>
          <w:kern w:val="2"/>
          <w:sz w:val="22"/>
          <w:szCs w:val="22"/>
          <w:lang w:val="en-US" w:eastAsia="zh-CN"/>
        </w:rPr>
      </w:pPr>
      <w:r>
        <w:rPr>
          <w:rFonts w:ascii="Arial" w:hAnsi="Arial" w:cs="Arial"/>
          <w:b/>
          <w:kern w:val="2"/>
          <w:sz w:val="22"/>
          <w:szCs w:val="22"/>
          <w:lang w:val="en-US" w:eastAsia="zh-CN"/>
        </w:rPr>
        <w:t>3GPP TSG-RAN WG2 Meeting #13</w:t>
      </w:r>
      <w:r>
        <w:rPr>
          <w:rFonts w:ascii="Arial" w:hAnsi="Arial" w:cs="Arial" w:hint="eastAsia"/>
          <w:b/>
          <w:kern w:val="2"/>
          <w:sz w:val="22"/>
          <w:szCs w:val="22"/>
          <w:lang w:val="en-US" w:eastAsia="zh-CN"/>
        </w:rPr>
        <w:t>3</w:t>
      </w:r>
      <w:r>
        <w:rPr>
          <w:rFonts w:ascii="Arial" w:hAnsi="Arial" w:cs="Arial"/>
          <w:b/>
          <w:kern w:val="2"/>
          <w:sz w:val="22"/>
          <w:szCs w:val="22"/>
          <w:lang w:val="en-US" w:eastAsia="zh-CN"/>
        </w:rPr>
        <w:tab/>
        <w:t>R2-2</w:t>
      </w:r>
      <w:r w:rsidR="00C41EDE">
        <w:rPr>
          <w:rFonts w:ascii="Arial" w:hAnsi="Arial" w:cs="Arial" w:hint="eastAsia"/>
          <w:b/>
          <w:kern w:val="2"/>
          <w:sz w:val="22"/>
          <w:szCs w:val="22"/>
          <w:lang w:val="en-US" w:eastAsia="zh-CN"/>
        </w:rPr>
        <w:t>6</w:t>
      </w:r>
      <w:r w:rsidR="00FB1BA8">
        <w:rPr>
          <w:rFonts w:ascii="Arial" w:hAnsi="Arial" w:cs="Arial"/>
          <w:b/>
          <w:kern w:val="2"/>
          <w:sz w:val="22"/>
          <w:szCs w:val="22"/>
          <w:lang w:val="en-US" w:eastAsia="zh-CN"/>
        </w:rPr>
        <w:t>00085</w:t>
      </w:r>
    </w:p>
    <w:p w14:paraId="3B3EE40C" w14:textId="1079DFC9" w:rsidR="00831289" w:rsidRPr="001B7F62" w:rsidRDefault="001B7F62">
      <w:pPr>
        <w:widowControl w:val="0"/>
        <w:tabs>
          <w:tab w:val="left" w:pos="1701"/>
          <w:tab w:val="right" w:pos="9923"/>
        </w:tabs>
        <w:spacing w:before="120" w:after="0" w:line="240" w:lineRule="auto"/>
        <w:rPr>
          <w:rFonts w:ascii="Arial" w:hAnsi="Arial" w:cs="Arial"/>
          <w:b/>
          <w:kern w:val="2"/>
          <w:sz w:val="22"/>
          <w:szCs w:val="22"/>
          <w:lang w:val="en-US" w:eastAsia="zh-CN"/>
        </w:rPr>
      </w:pPr>
      <w:r>
        <w:rPr>
          <w:rFonts w:ascii="Arial" w:hAnsi="Arial" w:cs="Arial" w:hint="eastAsia"/>
          <w:b/>
          <w:kern w:val="2"/>
          <w:sz w:val="22"/>
          <w:szCs w:val="22"/>
          <w:lang w:val="en-US" w:eastAsia="zh-CN"/>
        </w:rPr>
        <w:t>Gothenburg</w:t>
      </w:r>
      <w:r w:rsidR="009679BC" w:rsidRPr="001B7F62">
        <w:rPr>
          <w:rFonts w:ascii="Arial" w:hAnsi="Arial" w:cs="Arial"/>
          <w:b/>
          <w:kern w:val="2"/>
          <w:sz w:val="22"/>
          <w:szCs w:val="22"/>
          <w:lang w:val="en-US" w:eastAsia="zh-CN"/>
        </w:rPr>
        <w:t xml:space="preserve">, </w:t>
      </w:r>
      <w:r>
        <w:rPr>
          <w:rFonts w:ascii="Arial" w:hAnsi="Arial" w:cs="Arial" w:hint="eastAsia"/>
          <w:b/>
          <w:kern w:val="2"/>
          <w:sz w:val="22"/>
          <w:szCs w:val="22"/>
          <w:lang w:val="en-US" w:eastAsia="zh-CN"/>
        </w:rPr>
        <w:t>Sweden</w:t>
      </w:r>
      <w:r w:rsidR="009679BC" w:rsidRPr="001B7F62">
        <w:rPr>
          <w:rFonts w:ascii="Arial" w:hAnsi="Arial" w:cs="Arial"/>
          <w:b/>
          <w:kern w:val="2"/>
          <w:sz w:val="22"/>
          <w:szCs w:val="22"/>
          <w:lang w:val="en-US" w:eastAsia="zh-CN"/>
        </w:rPr>
        <w:t xml:space="preserve">, </w:t>
      </w:r>
      <w:r>
        <w:rPr>
          <w:rFonts w:ascii="Arial" w:hAnsi="Arial" w:cs="Arial" w:hint="eastAsia"/>
          <w:b/>
          <w:kern w:val="2"/>
          <w:sz w:val="22"/>
          <w:szCs w:val="22"/>
          <w:lang w:val="en-US" w:eastAsia="zh-CN"/>
        </w:rPr>
        <w:t>Feb</w:t>
      </w:r>
      <w:r w:rsidR="009679BC" w:rsidRPr="001B7F62">
        <w:rPr>
          <w:rFonts w:ascii="Arial" w:hAnsi="Arial" w:cs="Arial" w:hint="eastAsia"/>
          <w:b/>
          <w:kern w:val="2"/>
          <w:sz w:val="22"/>
          <w:szCs w:val="22"/>
          <w:lang w:val="en-US" w:eastAsia="zh-CN"/>
        </w:rPr>
        <w:t>.</w:t>
      </w:r>
      <w:r w:rsidR="009679BC" w:rsidRPr="001B7F62">
        <w:rPr>
          <w:rFonts w:ascii="Arial" w:hAnsi="Arial" w:cs="Arial"/>
          <w:b/>
          <w:kern w:val="2"/>
          <w:sz w:val="22"/>
          <w:szCs w:val="22"/>
          <w:lang w:val="en-US" w:eastAsia="zh-CN"/>
        </w:rPr>
        <w:t xml:space="preserve"> </w:t>
      </w:r>
      <w:r>
        <w:rPr>
          <w:rFonts w:ascii="Arial" w:hAnsi="Arial" w:cs="Arial" w:hint="eastAsia"/>
          <w:b/>
          <w:kern w:val="2"/>
          <w:sz w:val="22"/>
          <w:szCs w:val="22"/>
          <w:lang w:val="en-US" w:eastAsia="zh-CN"/>
        </w:rPr>
        <w:t>9</w:t>
      </w:r>
      <w:r w:rsidR="009679BC" w:rsidRPr="001B7F62">
        <w:rPr>
          <w:rFonts w:ascii="Arial" w:hAnsi="Arial" w:cs="Arial"/>
          <w:b/>
          <w:kern w:val="2"/>
          <w:sz w:val="22"/>
          <w:szCs w:val="22"/>
          <w:vertAlign w:val="superscript"/>
          <w:lang w:val="en-US" w:eastAsia="zh-CN"/>
        </w:rPr>
        <w:t>th</w:t>
      </w:r>
      <w:r w:rsidR="009679BC" w:rsidRPr="001B7F62">
        <w:rPr>
          <w:rFonts w:ascii="Arial" w:hAnsi="Arial" w:cs="Arial"/>
          <w:b/>
          <w:kern w:val="2"/>
          <w:sz w:val="22"/>
          <w:szCs w:val="22"/>
          <w:lang w:val="en-US" w:eastAsia="zh-CN"/>
        </w:rPr>
        <w:t xml:space="preserve"> – </w:t>
      </w:r>
      <w:r>
        <w:rPr>
          <w:rFonts w:ascii="Arial" w:hAnsi="Arial" w:cs="Arial" w:hint="eastAsia"/>
          <w:b/>
          <w:kern w:val="2"/>
          <w:sz w:val="22"/>
          <w:szCs w:val="22"/>
          <w:lang w:val="en-US" w:eastAsia="zh-CN"/>
        </w:rPr>
        <w:t>13</w:t>
      </w:r>
      <w:r w:rsidR="00770D40">
        <w:rPr>
          <w:rFonts w:ascii="Arial" w:hAnsi="Arial" w:cs="Arial" w:hint="eastAsia"/>
          <w:b/>
          <w:kern w:val="2"/>
          <w:sz w:val="22"/>
          <w:szCs w:val="22"/>
          <w:vertAlign w:val="superscript"/>
          <w:lang w:val="en-US" w:eastAsia="zh-CN"/>
        </w:rPr>
        <w:t>th</w:t>
      </w:r>
      <w:r w:rsidR="009679BC" w:rsidRPr="001B7F62">
        <w:rPr>
          <w:rFonts w:ascii="Arial" w:hAnsi="Arial" w:cs="Arial"/>
          <w:b/>
          <w:kern w:val="2"/>
          <w:sz w:val="22"/>
          <w:szCs w:val="22"/>
          <w:lang w:val="en-US" w:eastAsia="zh-CN"/>
        </w:rPr>
        <w:t>, 202</w:t>
      </w:r>
      <w:r>
        <w:rPr>
          <w:rFonts w:ascii="Arial" w:hAnsi="Arial" w:cs="Arial" w:hint="eastAsia"/>
          <w:b/>
          <w:kern w:val="2"/>
          <w:sz w:val="22"/>
          <w:szCs w:val="22"/>
          <w:lang w:val="en-US" w:eastAsia="zh-CN"/>
        </w:rPr>
        <w:t>6</w:t>
      </w:r>
    </w:p>
    <w:p w14:paraId="76BF70FB" w14:textId="77777777" w:rsidR="00831289" w:rsidRPr="001B7F62" w:rsidRDefault="00831289">
      <w:pPr>
        <w:tabs>
          <w:tab w:val="left" w:pos="1800"/>
          <w:tab w:val="right" w:pos="9072"/>
        </w:tabs>
        <w:spacing w:after="0" w:line="240" w:lineRule="auto"/>
        <w:rPr>
          <w:rFonts w:ascii="Arial" w:eastAsia="宋体" w:hAnsi="Arial" w:cs="Arial"/>
          <w:b/>
          <w:kern w:val="2"/>
          <w:sz w:val="22"/>
          <w:szCs w:val="22"/>
          <w:lang w:val="en-US" w:eastAsia="zh-CN"/>
        </w:rPr>
      </w:pPr>
    </w:p>
    <w:p w14:paraId="295E381C" w14:textId="77777777" w:rsidR="00831289" w:rsidRDefault="009679BC">
      <w:pPr>
        <w:tabs>
          <w:tab w:val="left" w:pos="1800"/>
          <w:tab w:val="right" w:pos="9072"/>
        </w:tabs>
        <w:spacing w:after="0" w:line="240" w:lineRule="auto"/>
        <w:ind w:left="1800" w:hanging="1800"/>
        <w:rPr>
          <w:rFonts w:ascii="Arial" w:eastAsia="宋体" w:hAnsi="Arial" w:cs="Arial"/>
          <w:b/>
          <w:kern w:val="2"/>
          <w:sz w:val="22"/>
          <w:szCs w:val="22"/>
          <w:lang w:val="en-US" w:eastAsia="zh-CN"/>
        </w:rPr>
      </w:pPr>
      <w:r>
        <w:rPr>
          <w:rFonts w:ascii="Arial" w:eastAsia="MS Mincho" w:hAnsi="Arial" w:cs="Arial"/>
          <w:b/>
          <w:kern w:val="2"/>
          <w:sz w:val="22"/>
          <w:szCs w:val="22"/>
          <w:lang w:val="en-US"/>
        </w:rPr>
        <w:t>Source:</w:t>
      </w:r>
      <w:r>
        <w:rPr>
          <w:rFonts w:ascii="Arial" w:eastAsia="MS Mincho" w:hAnsi="Arial" w:cs="Arial"/>
          <w:b/>
          <w:kern w:val="2"/>
          <w:sz w:val="22"/>
          <w:szCs w:val="22"/>
          <w:lang w:val="en-US"/>
        </w:rPr>
        <w:tab/>
      </w:r>
      <w:r>
        <w:rPr>
          <w:rFonts w:ascii="Arial" w:eastAsia="宋体" w:hAnsi="Arial" w:cs="Arial"/>
          <w:b/>
          <w:kern w:val="2"/>
          <w:sz w:val="22"/>
          <w:szCs w:val="22"/>
          <w:lang w:val="en-US" w:eastAsia="zh-CN"/>
        </w:rPr>
        <w:t>vivo</w:t>
      </w:r>
      <w:r>
        <w:rPr>
          <w:rFonts w:ascii="Arial" w:eastAsia="宋体" w:hAnsi="Arial" w:cs="Arial"/>
          <w:b/>
          <w:kern w:val="2"/>
          <w:sz w:val="22"/>
          <w:szCs w:val="22"/>
          <w:lang w:val="en-US" w:eastAsia="zh-CN"/>
        </w:rPr>
        <w:tab/>
      </w:r>
    </w:p>
    <w:p w14:paraId="1E9B4571" w14:textId="617B3808" w:rsidR="00831289" w:rsidRDefault="009679BC">
      <w:pPr>
        <w:tabs>
          <w:tab w:val="left" w:pos="1800"/>
          <w:tab w:val="right" w:pos="9072"/>
        </w:tabs>
        <w:spacing w:after="120" w:line="240" w:lineRule="auto"/>
        <w:contextualSpacing/>
        <w:rPr>
          <w:rFonts w:ascii="Arial" w:hAnsi="Arial" w:cs="Arial"/>
          <w:b/>
          <w:kern w:val="2"/>
          <w:sz w:val="22"/>
          <w:szCs w:val="22"/>
          <w:lang w:val="en-US" w:eastAsia="zh-CN"/>
        </w:rPr>
      </w:pPr>
      <w:r>
        <w:rPr>
          <w:rFonts w:ascii="Arial" w:eastAsia="MS Mincho" w:hAnsi="Arial" w:cs="Arial"/>
          <w:b/>
          <w:kern w:val="2"/>
          <w:sz w:val="22"/>
          <w:szCs w:val="22"/>
          <w:lang w:val="en-US"/>
        </w:rPr>
        <w:t>Title:</w:t>
      </w:r>
      <w:bookmarkStart w:id="0" w:name="Title"/>
      <w:bookmarkEnd w:id="0"/>
      <w:r>
        <w:rPr>
          <w:rFonts w:ascii="Arial" w:eastAsia="MS Mincho" w:hAnsi="Arial" w:cs="Arial"/>
          <w:b/>
          <w:kern w:val="2"/>
          <w:sz w:val="22"/>
          <w:szCs w:val="22"/>
          <w:lang w:val="en-US"/>
        </w:rPr>
        <w:tab/>
      </w:r>
      <w:bookmarkStart w:id="1" w:name="_Hlk218609567"/>
      <w:r>
        <w:rPr>
          <w:rFonts w:ascii="Arial" w:hAnsi="Arial" w:cs="Arial" w:hint="eastAsia"/>
          <w:b/>
          <w:kern w:val="2"/>
          <w:sz w:val="22"/>
          <w:szCs w:val="22"/>
          <w:lang w:val="en-US" w:eastAsia="zh-CN"/>
        </w:rPr>
        <w:t>Discussion on 6GR</w:t>
      </w:r>
      <w:r>
        <w:rPr>
          <w:rFonts w:ascii="Arial" w:eastAsia="MS Mincho" w:hAnsi="Arial" w:cs="Arial"/>
          <w:b/>
          <w:kern w:val="2"/>
          <w:sz w:val="22"/>
          <w:szCs w:val="22"/>
          <w:lang w:val="en-US"/>
        </w:rPr>
        <w:t xml:space="preserve"> AIML</w:t>
      </w:r>
      <w:r>
        <w:rPr>
          <w:rFonts w:ascii="Arial" w:hAnsi="Arial" w:cs="Arial" w:hint="eastAsia"/>
          <w:b/>
          <w:kern w:val="2"/>
          <w:sz w:val="22"/>
          <w:szCs w:val="22"/>
          <w:lang w:val="en-US" w:eastAsia="zh-CN"/>
        </w:rPr>
        <w:t xml:space="preserve"> use cases</w:t>
      </w:r>
      <w:bookmarkEnd w:id="1"/>
      <w:r w:rsidR="001B7F62">
        <w:rPr>
          <w:rFonts w:ascii="Arial" w:hAnsi="Arial" w:cs="Arial" w:hint="eastAsia"/>
          <w:b/>
          <w:kern w:val="2"/>
          <w:sz w:val="22"/>
          <w:szCs w:val="22"/>
          <w:lang w:val="en-US" w:eastAsia="zh-CN"/>
        </w:rPr>
        <w:t xml:space="preserve"> and framework</w:t>
      </w:r>
    </w:p>
    <w:p w14:paraId="45C3CD87" w14:textId="4414456A" w:rsidR="00831289" w:rsidRPr="001B7F62" w:rsidRDefault="009679BC">
      <w:pPr>
        <w:tabs>
          <w:tab w:val="left" w:pos="1800"/>
          <w:tab w:val="right" w:pos="9072"/>
        </w:tabs>
        <w:spacing w:after="120" w:line="240" w:lineRule="auto"/>
        <w:ind w:left="1798" w:hangingChars="814" w:hanging="1798"/>
        <w:contextualSpacing/>
        <w:rPr>
          <w:rFonts w:ascii="Arial" w:hAnsi="Arial" w:cs="Arial"/>
          <w:b/>
          <w:kern w:val="2"/>
          <w:sz w:val="22"/>
          <w:szCs w:val="22"/>
          <w:lang w:val="en-US" w:eastAsia="zh-CN"/>
        </w:rPr>
      </w:pPr>
      <w:r w:rsidRPr="001B7F62">
        <w:rPr>
          <w:rFonts w:ascii="Arial" w:eastAsia="MS Mincho" w:hAnsi="Arial" w:cs="Arial"/>
          <w:b/>
          <w:kern w:val="2"/>
          <w:sz w:val="22"/>
          <w:szCs w:val="22"/>
          <w:lang w:val="en-US"/>
        </w:rPr>
        <w:t>Agenda Item:</w:t>
      </w:r>
      <w:bookmarkStart w:id="2" w:name="Source"/>
      <w:bookmarkEnd w:id="2"/>
      <w:r w:rsidRPr="001B7F62">
        <w:rPr>
          <w:rFonts w:ascii="Arial" w:eastAsia="MS Mincho" w:hAnsi="Arial" w:cs="Arial"/>
          <w:b/>
          <w:kern w:val="2"/>
          <w:sz w:val="22"/>
          <w:szCs w:val="22"/>
          <w:lang w:val="en-US"/>
        </w:rPr>
        <w:tab/>
        <w:t>10.3.3.</w:t>
      </w:r>
      <w:r w:rsidR="001B7F62">
        <w:rPr>
          <w:rFonts w:ascii="Arial" w:hAnsi="Arial" w:cs="Arial" w:hint="eastAsia"/>
          <w:b/>
          <w:kern w:val="2"/>
          <w:sz w:val="22"/>
          <w:szCs w:val="22"/>
          <w:lang w:val="en-US" w:eastAsia="zh-CN"/>
        </w:rPr>
        <w:t>2</w:t>
      </w:r>
    </w:p>
    <w:p w14:paraId="03B086D8" w14:textId="77777777" w:rsidR="00831289" w:rsidRDefault="009679BC">
      <w:pPr>
        <w:tabs>
          <w:tab w:val="left" w:pos="1800"/>
          <w:tab w:val="center" w:pos="4536"/>
          <w:tab w:val="right" w:pos="9072"/>
        </w:tabs>
        <w:spacing w:after="0" w:line="240" w:lineRule="auto"/>
        <w:rPr>
          <w:rFonts w:ascii="Arial" w:eastAsia="宋体" w:hAnsi="Arial" w:cs="Arial"/>
          <w:b/>
          <w:kern w:val="2"/>
          <w:sz w:val="22"/>
          <w:szCs w:val="22"/>
          <w:lang w:val="en-US" w:eastAsia="zh-CN"/>
        </w:rPr>
      </w:pPr>
      <w:r>
        <w:rPr>
          <w:rFonts w:ascii="Arial" w:eastAsia="MS Mincho" w:hAnsi="Arial" w:cs="Arial"/>
          <w:b/>
          <w:kern w:val="2"/>
          <w:sz w:val="22"/>
          <w:szCs w:val="22"/>
          <w:lang w:val="en-US"/>
        </w:rPr>
        <w:t>Document for:</w:t>
      </w:r>
      <w:r>
        <w:rPr>
          <w:rFonts w:ascii="Arial" w:eastAsia="MS Mincho" w:hAnsi="Arial" w:cs="Arial"/>
          <w:b/>
          <w:kern w:val="2"/>
          <w:sz w:val="22"/>
          <w:szCs w:val="22"/>
          <w:lang w:val="en-US"/>
        </w:rPr>
        <w:tab/>
        <w:t>Discussion</w:t>
      </w:r>
      <w:r>
        <w:rPr>
          <w:rFonts w:ascii="Arial" w:eastAsia="宋体" w:hAnsi="Arial" w:cs="Arial"/>
          <w:b/>
          <w:kern w:val="2"/>
          <w:sz w:val="22"/>
          <w:szCs w:val="22"/>
          <w:lang w:val="en-US" w:eastAsia="zh-CN"/>
        </w:rPr>
        <w:t xml:space="preserve"> and Decision</w:t>
      </w:r>
    </w:p>
    <w:p w14:paraId="2631B4EF" w14:textId="77777777" w:rsidR="00831289" w:rsidRPr="00B947F7" w:rsidRDefault="009679BC" w:rsidP="00C3094A">
      <w:pPr>
        <w:keepNext/>
        <w:keepLines/>
        <w:widowControl w:val="0"/>
        <w:numPr>
          <w:ilvl w:val="0"/>
          <w:numId w:val="2"/>
        </w:numPr>
        <w:pBdr>
          <w:top w:val="single" w:sz="12" w:space="4" w:color="auto"/>
        </w:pBdr>
        <w:overflowPunct w:val="0"/>
        <w:autoSpaceDE w:val="0"/>
        <w:autoSpaceDN w:val="0"/>
        <w:adjustRightInd w:val="0"/>
        <w:spacing w:before="240" w:after="0" w:line="240" w:lineRule="auto"/>
        <w:jc w:val="both"/>
        <w:textAlignment w:val="baseline"/>
        <w:outlineLvl w:val="0"/>
        <w:rPr>
          <w:rFonts w:ascii="Arial" w:eastAsia="宋体" w:hAnsi="Arial" w:cs="Arial"/>
          <w:sz w:val="36"/>
          <w:szCs w:val="36"/>
          <w:lang w:val="en-US" w:eastAsia="zh-CN"/>
        </w:rPr>
      </w:pPr>
      <w:r w:rsidRPr="00B947F7">
        <w:rPr>
          <w:rFonts w:ascii="Arial" w:eastAsia="宋体" w:hAnsi="Arial" w:cs="Arial"/>
          <w:sz w:val="36"/>
          <w:szCs w:val="36"/>
          <w:lang w:val="en-US" w:eastAsia="zh-CN"/>
        </w:rPr>
        <w:t>Introduction</w:t>
      </w:r>
    </w:p>
    <w:p w14:paraId="5BF6EB98" w14:textId="77777777" w:rsidR="00831289" w:rsidRDefault="009679BC">
      <w:pPr>
        <w:overflowPunct w:val="0"/>
        <w:autoSpaceDE w:val="0"/>
        <w:autoSpaceDN w:val="0"/>
        <w:adjustRightInd w:val="0"/>
        <w:spacing w:before="120" w:after="120" w:line="240" w:lineRule="auto"/>
        <w:contextualSpacing/>
        <w:jc w:val="both"/>
        <w:textAlignment w:val="baseline"/>
      </w:pPr>
      <w:bookmarkStart w:id="3" w:name="_Hlk218609591"/>
      <w:r>
        <w:rPr>
          <w:rFonts w:hint="eastAsia"/>
        </w:rPr>
        <w:t>I</w:t>
      </w:r>
      <w:r>
        <w:t>n RAN2#13</w:t>
      </w:r>
      <w:r>
        <w:rPr>
          <w:rFonts w:hint="eastAsia"/>
          <w:lang w:eastAsia="zh-CN"/>
        </w:rPr>
        <w:t>2</w:t>
      </w:r>
      <w:r>
        <w:t xml:space="preserve">, the following agreement is captured </w:t>
      </w:r>
      <w:r>
        <w:rPr>
          <w:lang w:eastAsia="zh-CN"/>
        </w:rPr>
        <w:t>regarding the</w:t>
      </w:r>
      <w:r>
        <w:t xml:space="preserve"> </w:t>
      </w:r>
      <w:r>
        <w:rPr>
          <w:rFonts w:hint="eastAsia"/>
          <w:lang w:eastAsia="zh-CN"/>
        </w:rPr>
        <w:t>AI/ML use cases discussion principle</w:t>
      </w:r>
      <w:r>
        <w:t xml:space="preserve"> in 6G. </w:t>
      </w:r>
    </w:p>
    <w:tbl>
      <w:tblPr>
        <w:tblStyle w:val="af1"/>
        <w:tblW w:w="9747" w:type="dxa"/>
        <w:jc w:val="center"/>
        <w:tblLook w:val="04A0" w:firstRow="1" w:lastRow="0" w:firstColumn="1" w:lastColumn="0" w:noHBand="0" w:noVBand="1"/>
      </w:tblPr>
      <w:tblGrid>
        <w:gridCol w:w="9747"/>
      </w:tblGrid>
      <w:tr w:rsidR="00831289" w14:paraId="2C10B607" w14:textId="77777777">
        <w:trPr>
          <w:jc w:val="center"/>
        </w:trPr>
        <w:tc>
          <w:tcPr>
            <w:tcW w:w="9747" w:type="dxa"/>
          </w:tcPr>
          <w:p w14:paraId="2AB91DF5" w14:textId="77777777" w:rsidR="00831289" w:rsidRDefault="009679BC">
            <w:pPr>
              <w:pStyle w:val="Doc-text2"/>
              <w:ind w:left="363"/>
              <w:rPr>
                <w:b/>
                <w:bCs/>
                <w:sz w:val="20"/>
                <w:szCs w:val="22"/>
                <w:lang w:val="en-US"/>
              </w:rPr>
            </w:pPr>
            <w:r>
              <w:rPr>
                <w:b/>
                <w:bCs/>
                <w:sz w:val="20"/>
                <w:szCs w:val="22"/>
                <w:lang w:val="en-US"/>
              </w:rPr>
              <w:t>Agreements</w:t>
            </w:r>
          </w:p>
          <w:p w14:paraId="1ABEFD86" w14:textId="77777777" w:rsidR="00831289" w:rsidRDefault="009679BC" w:rsidP="00C3094A">
            <w:pPr>
              <w:pStyle w:val="Doc-text2"/>
              <w:numPr>
                <w:ilvl w:val="0"/>
                <w:numId w:val="3"/>
              </w:numPr>
              <w:tabs>
                <w:tab w:val="clear" w:pos="1637"/>
                <w:tab w:val="left" w:pos="1308"/>
              </w:tabs>
              <w:ind w:left="363" w:hanging="363"/>
              <w:rPr>
                <w:b/>
                <w:lang w:val="en-US" w:eastAsia="zh-CN"/>
              </w:rPr>
            </w:pPr>
            <w:r>
              <w:rPr>
                <w:b/>
                <w:lang w:val="en-US" w:eastAsia="zh-CN"/>
              </w:rPr>
              <w:t xml:space="preserve">Recommendation for next meeting, when bringing a use case can consider the following 1) Use case description, including the motivation, justification; 2) Performance gain (if available), explanation of the methodology needed for gain evaluation; 3) complexity evaluation (e.g. flops, memory, specification </w:t>
            </w:r>
            <w:proofErr w:type="spellStart"/>
            <w:r>
              <w:rPr>
                <w:b/>
                <w:lang w:val="en-US" w:eastAsia="zh-CN"/>
              </w:rPr>
              <w:t>etc</w:t>
            </w:r>
            <w:proofErr w:type="spellEnd"/>
            <w:r>
              <w:rPr>
                <w:b/>
                <w:lang w:val="en-US" w:eastAsia="zh-CN"/>
              </w:rPr>
              <w:t xml:space="preserve">), 4) benchmark for evaluation, 5) input/output for each use case.  </w:t>
            </w:r>
          </w:p>
        </w:tc>
      </w:tr>
    </w:tbl>
    <w:p w14:paraId="50AE2213" w14:textId="77777777" w:rsidR="00F52903" w:rsidRDefault="00F52903">
      <w:pPr>
        <w:overflowPunct w:val="0"/>
        <w:autoSpaceDE w:val="0"/>
        <w:autoSpaceDN w:val="0"/>
        <w:adjustRightInd w:val="0"/>
        <w:spacing w:before="120" w:after="120" w:line="240" w:lineRule="auto"/>
        <w:contextualSpacing/>
        <w:jc w:val="both"/>
        <w:textAlignment w:val="baseline"/>
        <w:rPr>
          <w:lang w:eastAsia="zh-CN"/>
        </w:rPr>
      </w:pPr>
    </w:p>
    <w:p w14:paraId="212BA3B0" w14:textId="2C4EA46E" w:rsidR="00782BDF" w:rsidRDefault="00782BDF">
      <w:pPr>
        <w:overflowPunct w:val="0"/>
        <w:autoSpaceDE w:val="0"/>
        <w:autoSpaceDN w:val="0"/>
        <w:adjustRightInd w:val="0"/>
        <w:spacing w:before="120" w:after="120" w:line="240" w:lineRule="auto"/>
        <w:contextualSpacing/>
        <w:jc w:val="both"/>
        <w:textAlignment w:val="baseline"/>
        <w:rPr>
          <w:lang w:eastAsia="zh-CN"/>
        </w:rPr>
      </w:pPr>
      <w:r>
        <w:rPr>
          <w:rFonts w:hint="eastAsia"/>
          <w:lang w:eastAsia="zh-CN"/>
        </w:rPr>
        <w:t>And according to the guideline of the agenda, the following should be considered when bring a use case:</w:t>
      </w:r>
    </w:p>
    <w:p w14:paraId="1FA23A1B" w14:textId="6006D019" w:rsidR="00782BDF" w:rsidRDefault="00782BDF">
      <w:pPr>
        <w:overflowPunct w:val="0"/>
        <w:autoSpaceDE w:val="0"/>
        <w:autoSpaceDN w:val="0"/>
        <w:adjustRightInd w:val="0"/>
        <w:spacing w:before="120" w:after="120" w:line="240" w:lineRule="auto"/>
        <w:contextualSpacing/>
        <w:jc w:val="both"/>
        <w:textAlignment w:val="baseline"/>
        <w:rPr>
          <w:lang w:eastAsia="zh-CN"/>
        </w:rPr>
      </w:pPr>
      <w:r>
        <w:rPr>
          <w:noProof/>
          <w:lang w:eastAsia="zh-CN"/>
        </w:rPr>
        <mc:AlternateContent>
          <mc:Choice Requires="wps">
            <w:drawing>
              <wp:inline distT="0" distB="0" distL="0" distR="0" wp14:anchorId="5F2770A4" wp14:editId="7945EBDC">
                <wp:extent cx="6050478" cy="1404620"/>
                <wp:effectExtent l="0" t="0" r="26670" b="27940"/>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0478" cy="1404620"/>
                        </a:xfrm>
                        <a:prstGeom prst="rect">
                          <a:avLst/>
                        </a:prstGeom>
                        <a:solidFill>
                          <a:srgbClr val="FFFFFF"/>
                        </a:solidFill>
                        <a:ln w="9525">
                          <a:solidFill>
                            <a:srgbClr val="000000"/>
                          </a:solidFill>
                          <a:miter lim="800000"/>
                          <a:headEnd/>
                          <a:tailEnd/>
                        </a:ln>
                      </wps:spPr>
                      <wps:txbx>
                        <w:txbxContent>
                          <w:p w14:paraId="418CECF3" w14:textId="252FFDC0" w:rsidR="00782BDF" w:rsidRPr="00782BDF" w:rsidRDefault="00782BDF">
                            <w:pPr>
                              <w:rPr>
                                <w:i/>
                                <w:lang w:eastAsia="zh-CN"/>
                              </w:rPr>
                            </w:pPr>
                            <w:r w:rsidRPr="00782BDF">
                              <w:rPr>
                                <w:i/>
                              </w:rPr>
                              <w:t>1) Use case description, including the motivation, justification; 2) Performance gain (if available), or explanation of the methodology needed for gain evaluation; 3) complexity evaluation (e.g. flops, memory, specification etc), 4) benchmark for evaluation, 5) input/output for each use case.  6) impact to other WGs for the given use case</w:t>
                            </w:r>
                          </w:p>
                        </w:txbxContent>
                      </wps:txbx>
                      <wps:bodyPr rot="0" vert="horz" wrap="square" lIns="91440" tIns="45720" rIns="91440" bIns="45720" anchor="t" anchorCtr="0">
                        <a:spAutoFit/>
                      </wps:bodyPr>
                    </wps:wsp>
                  </a:graphicData>
                </a:graphic>
              </wp:inline>
            </w:drawing>
          </mc:Choice>
          <mc:Fallback>
            <w:pict>
              <v:shapetype w14:anchorId="5F2770A4" id="_x0000_t202" coordsize="21600,21600" o:spt="202" path="m,l,21600r21600,l21600,xe">
                <v:stroke joinstyle="miter"/>
                <v:path gradientshapeok="t" o:connecttype="rect"/>
              </v:shapetype>
              <v:shape id="文本框 2" o:spid="_x0000_s1026" type="#_x0000_t202" style="width:476.4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NOpNQIAAEgEAAAOAAAAZHJzL2Uyb0RvYy54bWysVM2O0zAQviPxDpbvND9K292o6WrpUoS0&#10;/EgLD+A4TmPhP2y3SXkA9g04ceHOc/U5GDvdUi1wQeRgeTzjzzPfN5PF1SAF2jHruFYVziYpRkxR&#10;3XC1qfCH9+tnFxg5T1RDhFaswnvm8NXy6ZNFb0qW606LhlkEIMqVvalw570pk8TRjkniJtowBc5W&#10;W0k8mHaTNJb0gC5FkqfpLOm1bYzVlDkHpzejEy8jftsy6t+2rWMeiQpDbj6uNq51WJPlgpQbS0zH&#10;6TEN8g9ZSMIVPHqCuiGeoK3lv0FJTq12uvUTqmWi25ZTFmuAarL0UTV3HTEs1gLkOHOiyf0/WPpm&#10;984i3lQ4z+YYKSJBpMPX+8O3H4fvX1AeCOqNKyHuzkCkH57rAYSOxTpzq+lHh5RedURt2LW1uu8Y&#10;aSDBLNxMzq6OOC6A1P1r3cA7ZOt1BBpaKwN7wAcCdBBqfxKHDR5ROJyl07SYQztR8GVFWszyKF9C&#10;yofrxjr/kmmJwqbCFtSP8GR363xIh5QPIeE1pwVv1lyIaNhNvRIW7Qh0yjp+sYJHYUKhvsKX03w6&#10;MvBXiDR+f4KQ3EPLCy4rfHEKImXg7YVqYkN6wsW4h5SFOhIZuBtZ9EM9HIWpdbMHSq0eWxtGETad&#10;tp8x6qGtK+w+bYllGIlXCmS5zIoizEE0iukcOET23FOfe4iiAFVhj9G4Xfk4O5Ewcw3yrXkkNug8&#10;ZnLMFdo18n0crTAP53aM+vUDWP4EAAD//wMAUEsDBBQABgAIAAAAIQAcLimR2wAAAAUBAAAPAAAA&#10;ZHJzL2Rvd25yZXYueG1sTI/BTsMwEETvSPyDtUjcqNNIRRDiVIiqZ0pBQtwcextHjdchdtOUr2fb&#10;C1xGWs1q5k25nHwnRhxiG0jBfJaBQDLBttQo+Hhf3z2AiEmT1V0gVHDCCMvq+qrUhQ1HesNxmxrB&#10;IRQLrcCl1BdSRuPQ6zgLPRJ7uzB4nfgcGmkHfeRw38k8y+6l1y1xg9M9vjg0++3BK4irzXdvdpt6&#10;7+zp53U1Lszn+kup25vp+QlEwin9PcMZn9GhYqY6HMhG0SngIemi7D0ucp5RK8jzeQ6yKuV/+uoX&#10;AAD//wMAUEsBAi0AFAAGAAgAAAAhALaDOJL+AAAA4QEAABMAAAAAAAAAAAAAAAAAAAAAAFtDb250&#10;ZW50X1R5cGVzXS54bWxQSwECLQAUAAYACAAAACEAOP0h/9YAAACUAQAACwAAAAAAAAAAAAAAAAAv&#10;AQAAX3JlbHMvLnJlbHNQSwECLQAUAAYACAAAACEAsQDTqTUCAABIBAAADgAAAAAAAAAAAAAAAAAu&#10;AgAAZHJzL2Uyb0RvYy54bWxQSwECLQAUAAYACAAAACEAHC4pkdsAAAAFAQAADwAAAAAAAAAAAAAA&#10;AACPBAAAZHJzL2Rvd25yZXYueG1sUEsFBgAAAAAEAAQA8wAAAJcFAAAAAA==&#10;">
                <v:textbox style="mso-fit-shape-to-text:t">
                  <w:txbxContent>
                    <w:p w14:paraId="418CECF3" w14:textId="252FFDC0" w:rsidR="00782BDF" w:rsidRPr="00782BDF" w:rsidRDefault="00782BDF">
                      <w:pPr>
                        <w:rPr>
                          <w:i/>
                          <w:lang w:eastAsia="zh-CN"/>
                        </w:rPr>
                      </w:pPr>
                      <w:r w:rsidRPr="00782BDF">
                        <w:rPr>
                          <w:i/>
                        </w:rPr>
                        <w:t>1) Use case description, including the motivation, justification; 2) Performance gain (if available), or explanation of the methodology needed for gain evaluation; 3) complexity evaluation (e.g. flops, memory, specification etc), 4) benchmark for evaluation, 5) input/output for each use case.  6) impact to other WGs for the given use case</w:t>
                      </w:r>
                    </w:p>
                  </w:txbxContent>
                </v:textbox>
                <w10:anchorlock/>
              </v:shape>
            </w:pict>
          </mc:Fallback>
        </mc:AlternateContent>
      </w:r>
    </w:p>
    <w:p w14:paraId="5E66B8E4" w14:textId="4D56ECAD" w:rsidR="00F52903" w:rsidRDefault="009679BC">
      <w:pPr>
        <w:overflowPunct w:val="0"/>
        <w:autoSpaceDE w:val="0"/>
        <w:autoSpaceDN w:val="0"/>
        <w:adjustRightInd w:val="0"/>
        <w:spacing w:before="120" w:after="120" w:line="240" w:lineRule="auto"/>
        <w:contextualSpacing/>
        <w:jc w:val="both"/>
        <w:textAlignment w:val="baseline"/>
        <w:rPr>
          <w:lang w:val="en-US" w:eastAsia="zh-CN"/>
        </w:rPr>
      </w:pPr>
      <w:r>
        <w:t xml:space="preserve">In this contribution, </w:t>
      </w:r>
      <w:r>
        <w:rPr>
          <w:lang w:val="en-US"/>
        </w:rPr>
        <w:t xml:space="preserve">some potential </w:t>
      </w:r>
      <w:r w:rsidR="00F52903">
        <w:rPr>
          <w:rFonts w:hint="eastAsia"/>
          <w:lang w:val="en-US" w:eastAsia="zh-CN"/>
        </w:rPr>
        <w:t xml:space="preserve">RAN2 related </w:t>
      </w:r>
      <w:r>
        <w:rPr>
          <w:lang w:val="en-US"/>
        </w:rPr>
        <w:t xml:space="preserve">AI/ML use cases </w:t>
      </w:r>
      <w:r>
        <w:rPr>
          <w:rFonts w:hint="eastAsia"/>
          <w:lang w:val="en-US" w:eastAsia="zh-CN"/>
        </w:rPr>
        <w:t xml:space="preserve">are provided. </w:t>
      </w:r>
      <w:r w:rsidR="00F52903">
        <w:rPr>
          <w:rFonts w:hint="eastAsia"/>
          <w:lang w:val="en-US" w:eastAsia="zh-CN"/>
        </w:rPr>
        <w:t xml:space="preserve">And </w:t>
      </w:r>
      <w:r w:rsidR="00B81D65">
        <w:rPr>
          <w:rFonts w:hint="eastAsia"/>
          <w:lang w:val="en-US" w:eastAsia="zh-CN"/>
        </w:rPr>
        <w:t xml:space="preserve">we discussed each use case according to the </w:t>
      </w:r>
      <w:r w:rsidR="00C34429">
        <w:rPr>
          <w:rFonts w:hint="eastAsia"/>
          <w:lang w:val="en-US" w:eastAsia="zh-CN"/>
        </w:rPr>
        <w:t>guideline</w:t>
      </w:r>
      <w:r w:rsidR="00B81D65">
        <w:rPr>
          <w:rFonts w:hint="eastAsia"/>
          <w:lang w:val="en-US" w:eastAsia="zh-CN"/>
        </w:rPr>
        <w:t xml:space="preserve"> above.</w:t>
      </w:r>
      <w:r w:rsidR="00753902">
        <w:rPr>
          <w:rFonts w:hint="eastAsia"/>
          <w:lang w:val="en-US" w:eastAsia="zh-CN"/>
        </w:rPr>
        <w:t xml:space="preserve"> Besides, we also discussed the general 6G AI/ML framework</w:t>
      </w:r>
      <w:r w:rsidR="004F3862">
        <w:rPr>
          <w:rFonts w:hint="eastAsia"/>
          <w:lang w:val="en-US" w:eastAsia="zh-CN"/>
        </w:rPr>
        <w:t>.</w:t>
      </w:r>
    </w:p>
    <w:bookmarkEnd w:id="3"/>
    <w:p w14:paraId="30A92018" w14:textId="34646338" w:rsidR="00F629C9" w:rsidRDefault="006D034F" w:rsidP="00C3094A">
      <w:pPr>
        <w:keepNext/>
        <w:keepLines/>
        <w:widowControl w:val="0"/>
        <w:numPr>
          <w:ilvl w:val="0"/>
          <w:numId w:val="2"/>
        </w:numPr>
        <w:pBdr>
          <w:top w:val="single" w:sz="12" w:space="4" w:color="auto"/>
        </w:pBdr>
        <w:overflowPunct w:val="0"/>
        <w:autoSpaceDE w:val="0"/>
        <w:autoSpaceDN w:val="0"/>
        <w:adjustRightInd w:val="0"/>
        <w:spacing w:before="240" w:after="0" w:line="240" w:lineRule="auto"/>
        <w:jc w:val="both"/>
        <w:textAlignment w:val="baseline"/>
        <w:outlineLvl w:val="0"/>
        <w:rPr>
          <w:rFonts w:ascii="Arial" w:eastAsia="宋体" w:hAnsi="Arial" w:cs="Arial"/>
          <w:sz w:val="36"/>
          <w:szCs w:val="36"/>
          <w:lang w:val="en-US" w:eastAsia="zh-CN"/>
        </w:rPr>
      </w:pPr>
      <w:r>
        <w:rPr>
          <w:rFonts w:ascii="Arial" w:eastAsia="宋体" w:hAnsi="Arial" w:cs="Arial" w:hint="eastAsia"/>
          <w:sz w:val="36"/>
          <w:szCs w:val="36"/>
          <w:lang w:val="en-US" w:eastAsia="zh-CN"/>
        </w:rPr>
        <w:t>Potential 6G AI/ML use cases</w:t>
      </w:r>
    </w:p>
    <w:p w14:paraId="27D876A4" w14:textId="0E126E4B" w:rsidR="00B17614" w:rsidRPr="00B947F7" w:rsidRDefault="0041306C" w:rsidP="00C3094A">
      <w:pPr>
        <w:keepNext/>
        <w:numPr>
          <w:ilvl w:val="1"/>
          <w:numId w:val="2"/>
        </w:numPr>
        <w:spacing w:before="180" w:after="120" w:line="240" w:lineRule="auto"/>
        <w:outlineLvl w:val="2"/>
        <w:rPr>
          <w:rFonts w:ascii="Arial" w:hAnsi="Arial" w:cs="Arial"/>
          <w:sz w:val="32"/>
          <w:szCs w:val="32"/>
          <w:lang w:val="en-US" w:eastAsia="zh-CN"/>
        </w:rPr>
      </w:pPr>
      <w:r>
        <w:rPr>
          <w:rFonts w:ascii="Arial" w:hAnsi="Arial" w:cs="Arial"/>
          <w:sz w:val="32"/>
          <w:szCs w:val="32"/>
          <w:lang w:val="en-US" w:eastAsia="zh-CN"/>
        </w:rPr>
        <w:t>Basic</w:t>
      </w:r>
      <w:r w:rsidR="00B17614" w:rsidRPr="00B947F7">
        <w:rPr>
          <w:rFonts w:ascii="Arial" w:hAnsi="Arial" w:cs="Arial"/>
          <w:sz w:val="32"/>
          <w:szCs w:val="32"/>
          <w:lang w:val="en-US" w:eastAsia="zh-CN"/>
        </w:rPr>
        <w:t xml:space="preserve"> principle</w:t>
      </w:r>
    </w:p>
    <w:p w14:paraId="0D1C8832" w14:textId="27628B74" w:rsidR="00EB2E62" w:rsidRPr="007513A3" w:rsidRDefault="00EB2E62" w:rsidP="00C3094A">
      <w:pPr>
        <w:keepNext/>
        <w:numPr>
          <w:ilvl w:val="2"/>
          <w:numId w:val="2"/>
        </w:numPr>
        <w:spacing w:before="180" w:after="120" w:line="240" w:lineRule="auto"/>
        <w:outlineLvl w:val="3"/>
        <w:rPr>
          <w:rFonts w:ascii="Arial" w:hAnsi="Arial" w:cs="Arial"/>
          <w:sz w:val="28"/>
          <w:szCs w:val="28"/>
          <w:lang w:val="en-US" w:eastAsia="zh-CN"/>
        </w:rPr>
      </w:pPr>
      <w:bookmarkStart w:id="4" w:name="OLE_LINK3"/>
      <w:r w:rsidRPr="007513A3">
        <w:rPr>
          <w:rFonts w:ascii="Arial" w:hAnsi="Arial" w:cs="Arial"/>
          <w:sz w:val="28"/>
          <w:szCs w:val="28"/>
          <w:lang w:val="en-US" w:eastAsia="zh-CN"/>
        </w:rPr>
        <w:t>Lessons from 5G</w:t>
      </w:r>
    </w:p>
    <w:bookmarkEnd w:id="4"/>
    <w:p w14:paraId="2FBE57BB" w14:textId="280C8573" w:rsidR="00890189" w:rsidRPr="001449F7" w:rsidRDefault="00890189" w:rsidP="00F629C9">
      <w:pPr>
        <w:rPr>
          <w:lang w:eastAsia="zh-CN"/>
        </w:rPr>
      </w:pPr>
      <w:r w:rsidRPr="00890189">
        <w:rPr>
          <w:lang w:eastAsia="zh-CN"/>
        </w:rPr>
        <w:t xml:space="preserve">AI/ML-based mobility was studied in Rel-19, </w:t>
      </w:r>
      <w:r w:rsidR="001449F7" w:rsidRPr="001449F7">
        <w:rPr>
          <w:lang w:eastAsia="zh-CN"/>
        </w:rPr>
        <w:t>with the corresponding</w:t>
      </w:r>
      <w:r w:rsidR="001449F7">
        <w:rPr>
          <w:rFonts w:hint="eastAsia"/>
          <w:b/>
          <w:bCs/>
          <w:lang w:eastAsia="zh-CN"/>
        </w:rPr>
        <w:t xml:space="preserve"> </w:t>
      </w:r>
      <w:r w:rsidR="001449F7" w:rsidRPr="001449F7">
        <w:rPr>
          <w:lang w:eastAsia="zh-CN"/>
        </w:rPr>
        <w:t>WI currently underway in Rel-20</w:t>
      </w:r>
      <w:r w:rsidRPr="001449F7">
        <w:rPr>
          <w:lang w:eastAsia="zh-CN"/>
        </w:rPr>
        <w:t>.</w:t>
      </w:r>
      <w:r w:rsidRPr="00890189">
        <w:rPr>
          <w:lang w:eastAsia="zh-CN"/>
        </w:rPr>
        <w:t xml:space="preserve"> During the SI phase, RAN2 evaluated </w:t>
      </w:r>
      <w:r>
        <w:rPr>
          <w:rFonts w:hint="eastAsia"/>
          <w:lang w:eastAsia="zh-CN"/>
        </w:rPr>
        <w:t xml:space="preserve">and discussed the </w:t>
      </w:r>
      <w:r w:rsidRPr="00890189">
        <w:rPr>
          <w:lang w:eastAsia="zh-CN"/>
        </w:rPr>
        <w:t>L3 beam prediction and reached the following agreements:</w:t>
      </w:r>
    </w:p>
    <w:p w14:paraId="6F915888" w14:textId="6FF2C342" w:rsidR="004B404B" w:rsidRDefault="004B404B" w:rsidP="001449F7">
      <w:pPr>
        <w:pStyle w:val="Doc-text2"/>
        <w:pBdr>
          <w:top w:val="single" w:sz="4" w:space="0" w:color="auto"/>
          <w:left w:val="single" w:sz="4" w:space="4" w:color="auto"/>
          <w:bottom w:val="single" w:sz="4" w:space="1" w:color="auto"/>
          <w:right w:val="single" w:sz="4" w:space="4" w:color="auto"/>
        </w:pBdr>
        <w:rPr>
          <w:rFonts w:eastAsiaTheme="minorEastAsia"/>
          <w:b/>
          <w:bCs/>
          <w:lang w:val="en-US" w:eastAsia="zh-CN"/>
        </w:rPr>
      </w:pPr>
      <w:bookmarkStart w:id="5" w:name="_Hlk219130203"/>
      <w:bookmarkStart w:id="6" w:name="OLE_LINK92"/>
      <w:r>
        <w:rPr>
          <w:rFonts w:eastAsiaTheme="minorEastAsia" w:hint="eastAsia"/>
          <w:b/>
          <w:bCs/>
          <w:lang w:val="en-US" w:eastAsia="zh-CN"/>
        </w:rPr>
        <w:t>RAN2#131</w:t>
      </w:r>
    </w:p>
    <w:p w14:paraId="4DD126D5" w14:textId="6853BD48" w:rsidR="004B404B" w:rsidRPr="00333BE7" w:rsidRDefault="004B404B" w:rsidP="001449F7">
      <w:pPr>
        <w:pStyle w:val="Doc-text2"/>
        <w:pBdr>
          <w:top w:val="single" w:sz="4" w:space="0" w:color="auto"/>
          <w:left w:val="single" w:sz="4" w:space="4" w:color="auto"/>
          <w:bottom w:val="single" w:sz="4" w:space="1" w:color="auto"/>
          <w:right w:val="single" w:sz="4" w:space="4" w:color="auto"/>
        </w:pBdr>
        <w:rPr>
          <w:b/>
          <w:bCs/>
          <w:lang w:val="en-US"/>
        </w:rPr>
      </w:pPr>
      <w:r w:rsidRPr="00333BE7">
        <w:rPr>
          <w:b/>
          <w:bCs/>
          <w:lang w:val="en-US"/>
        </w:rPr>
        <w:t>Agreements</w:t>
      </w:r>
      <w:r>
        <w:rPr>
          <w:b/>
          <w:bCs/>
          <w:lang w:val="en-US"/>
        </w:rPr>
        <w:t xml:space="preserve"> on L3 beam-level prediction</w:t>
      </w:r>
    </w:p>
    <w:p w14:paraId="6BCB880D" w14:textId="77777777" w:rsidR="004B404B" w:rsidRPr="004B404B" w:rsidRDefault="004B404B" w:rsidP="00C3094A">
      <w:pPr>
        <w:pStyle w:val="Agreement"/>
        <w:numPr>
          <w:ilvl w:val="0"/>
          <w:numId w:val="6"/>
        </w:numPr>
        <w:pBdr>
          <w:top w:val="single" w:sz="4" w:space="0" w:color="auto"/>
          <w:left w:val="single" w:sz="4" w:space="4" w:color="auto"/>
          <w:bottom w:val="single" w:sz="4" w:space="1" w:color="auto"/>
          <w:right w:val="single" w:sz="4" w:space="4" w:color="auto"/>
        </w:pBdr>
        <w:tabs>
          <w:tab w:val="num" w:pos="1619"/>
        </w:tabs>
        <w:rPr>
          <w:b w:val="0"/>
          <w:bCs/>
          <w:lang w:val="en-US"/>
        </w:rPr>
      </w:pPr>
      <w:r w:rsidRPr="00333BE7">
        <w:rPr>
          <w:b w:val="0"/>
          <w:bCs/>
          <w:lang w:val="en-US"/>
        </w:rPr>
        <w:t>For</w:t>
      </w:r>
      <w:r w:rsidRPr="004B404B">
        <w:rPr>
          <w:b w:val="0"/>
          <w:bCs/>
          <w:lang w:val="en-US"/>
        </w:rPr>
        <w:t xml:space="preserve"> RRM measurement prediction, L3 beam-level prediction is feasible for network sided model.  CB after spec impact/overhead </w:t>
      </w:r>
      <w:proofErr w:type="spellStart"/>
      <w:r w:rsidRPr="004B404B">
        <w:rPr>
          <w:b w:val="0"/>
          <w:bCs/>
          <w:lang w:val="en-US"/>
        </w:rPr>
        <w:t>etc</w:t>
      </w:r>
      <w:proofErr w:type="spellEnd"/>
      <w:r w:rsidRPr="004B404B">
        <w:rPr>
          <w:b w:val="0"/>
          <w:bCs/>
          <w:lang w:val="en-US"/>
        </w:rPr>
        <w:t xml:space="preserve"> on the different cases.  </w:t>
      </w:r>
    </w:p>
    <w:p w14:paraId="7A2F5048" w14:textId="77777777" w:rsidR="004B404B" w:rsidRPr="004B404B" w:rsidRDefault="004B404B" w:rsidP="00C3094A">
      <w:pPr>
        <w:pStyle w:val="Agreement"/>
        <w:numPr>
          <w:ilvl w:val="0"/>
          <w:numId w:val="6"/>
        </w:numPr>
        <w:pBdr>
          <w:top w:val="single" w:sz="4" w:space="0" w:color="auto"/>
          <w:left w:val="single" w:sz="4" w:space="4" w:color="auto"/>
          <w:bottom w:val="single" w:sz="4" w:space="1" w:color="auto"/>
          <w:right w:val="single" w:sz="4" w:space="4" w:color="auto"/>
        </w:pBdr>
        <w:tabs>
          <w:tab w:val="num" w:pos="1619"/>
        </w:tabs>
        <w:rPr>
          <w:b w:val="0"/>
          <w:bCs/>
          <w:lang w:val="en-US"/>
        </w:rPr>
      </w:pPr>
      <w:r w:rsidRPr="004B404B">
        <w:rPr>
          <w:b w:val="0"/>
          <w:bCs/>
          <w:lang w:val="en-US"/>
        </w:rPr>
        <w:t xml:space="preserve">For RRM measurement prediction, </w:t>
      </w:r>
      <w:r w:rsidRPr="004B404B">
        <w:rPr>
          <w:b w:val="0"/>
          <w:bCs/>
          <w:highlight w:val="yellow"/>
          <w:lang w:val="en-US"/>
        </w:rPr>
        <w:t>L3 beam-level prediction is feasible for UE sided model</w:t>
      </w:r>
      <w:r w:rsidRPr="004B404B">
        <w:rPr>
          <w:b w:val="0"/>
          <w:bCs/>
          <w:lang w:val="en-US"/>
        </w:rPr>
        <w:t xml:space="preserve">.  However, there are concerns on complexity and other WGs.  </w:t>
      </w:r>
    </w:p>
    <w:p w14:paraId="092ABA20" w14:textId="77C98FBD" w:rsidR="00B17614" w:rsidRPr="004B404B" w:rsidRDefault="004B404B" w:rsidP="00F629C9">
      <w:pPr>
        <w:rPr>
          <w:lang w:eastAsia="zh-CN"/>
        </w:rPr>
      </w:pPr>
      <w:bookmarkStart w:id="7" w:name="OLE_LINK6"/>
      <w:bookmarkEnd w:id="5"/>
      <w:bookmarkEnd w:id="6"/>
      <w:r>
        <w:rPr>
          <w:rFonts w:hint="eastAsia"/>
          <w:lang w:val="en-US" w:eastAsia="zh-CN"/>
        </w:rPr>
        <w:t xml:space="preserve">However, due </w:t>
      </w:r>
      <w:r w:rsidRPr="004B404B">
        <w:rPr>
          <w:lang w:eastAsia="zh-CN"/>
        </w:rPr>
        <w:t xml:space="preserve">to insufficient study </w:t>
      </w:r>
      <w:r>
        <w:rPr>
          <w:rFonts w:hint="eastAsia"/>
          <w:lang w:eastAsia="zh-CN"/>
        </w:rPr>
        <w:t xml:space="preserve">in RAN4 </w:t>
      </w:r>
      <w:r w:rsidR="001449F7" w:rsidRPr="004B404B">
        <w:rPr>
          <w:lang w:eastAsia="zh-CN"/>
        </w:rPr>
        <w:t>during the SI phase</w:t>
      </w:r>
      <w:r w:rsidR="001449F7">
        <w:rPr>
          <w:rFonts w:hint="eastAsia"/>
          <w:lang w:eastAsia="zh-CN"/>
        </w:rPr>
        <w:t xml:space="preserve"> </w:t>
      </w:r>
      <w:r>
        <w:rPr>
          <w:rFonts w:hint="eastAsia"/>
          <w:lang w:eastAsia="zh-CN"/>
        </w:rPr>
        <w:t xml:space="preserve">and limited TUs in the WI. The UE-sided L3 beam-level prediction </w:t>
      </w:r>
      <w:r w:rsidR="00890189">
        <w:rPr>
          <w:rFonts w:hint="eastAsia"/>
          <w:lang w:eastAsia="zh-CN"/>
        </w:rPr>
        <w:t>was</w:t>
      </w:r>
      <w:r>
        <w:rPr>
          <w:rFonts w:hint="eastAsia"/>
          <w:lang w:eastAsia="zh-CN"/>
        </w:rPr>
        <w:t xml:space="preserve"> </w:t>
      </w:r>
      <w:r w:rsidR="001449F7" w:rsidRPr="001449F7">
        <w:rPr>
          <w:lang w:eastAsia="zh-CN"/>
        </w:rPr>
        <w:t xml:space="preserve">ultimately </w:t>
      </w:r>
      <w:r>
        <w:rPr>
          <w:rFonts w:hint="eastAsia"/>
          <w:lang w:eastAsia="zh-CN"/>
        </w:rPr>
        <w:t>excluded from the Rel-20 Scope of AI/ML based mobility.</w:t>
      </w:r>
    </w:p>
    <w:p w14:paraId="623123EC" w14:textId="3F48B504" w:rsidR="004B404B" w:rsidRPr="003A524F" w:rsidRDefault="00FE7B44" w:rsidP="00C3094A">
      <w:pPr>
        <w:numPr>
          <w:ilvl w:val="0"/>
          <w:numId w:val="22"/>
        </w:numPr>
        <w:rPr>
          <w:b/>
        </w:rPr>
      </w:pPr>
      <w:r w:rsidRPr="003A524F">
        <w:rPr>
          <w:b/>
        </w:rPr>
        <w:t xml:space="preserve">During the 5G NR AI/ML mobility discussions, </w:t>
      </w:r>
      <w:r w:rsidR="00890189" w:rsidRPr="003A524F">
        <w:rPr>
          <w:rFonts w:hint="eastAsia"/>
          <w:b/>
        </w:rPr>
        <w:t>certain</w:t>
      </w:r>
      <w:r w:rsidRPr="003A524F">
        <w:rPr>
          <w:b/>
        </w:rPr>
        <w:t xml:space="preserve"> use cases</w:t>
      </w:r>
      <w:r w:rsidRPr="003A524F">
        <w:rPr>
          <w:rFonts w:hint="eastAsia"/>
          <w:b/>
        </w:rPr>
        <w:t xml:space="preserve"> (e.g., </w:t>
      </w:r>
      <w:r w:rsidRPr="003A524F">
        <w:rPr>
          <w:b/>
        </w:rPr>
        <w:t>UE-side L3 beam prediction</w:t>
      </w:r>
      <w:r w:rsidRPr="003A524F">
        <w:rPr>
          <w:rFonts w:hint="eastAsia"/>
          <w:b/>
        </w:rPr>
        <w:t xml:space="preserve">) </w:t>
      </w:r>
      <w:r w:rsidR="00890189" w:rsidRPr="003A524F">
        <w:rPr>
          <w:rFonts w:hint="eastAsia"/>
          <w:b/>
        </w:rPr>
        <w:t>were</w:t>
      </w:r>
      <w:r w:rsidRPr="003A524F">
        <w:rPr>
          <w:rFonts w:hint="eastAsia"/>
          <w:b/>
        </w:rPr>
        <w:t xml:space="preserve"> </w:t>
      </w:r>
      <w:r w:rsidR="00890189" w:rsidRPr="003A524F">
        <w:rPr>
          <w:rFonts w:hint="eastAsia"/>
          <w:b/>
        </w:rPr>
        <w:t>deemed</w:t>
      </w:r>
      <w:r w:rsidRPr="003A524F">
        <w:rPr>
          <w:rFonts w:hint="eastAsia"/>
          <w:b/>
        </w:rPr>
        <w:t xml:space="preserve"> </w:t>
      </w:r>
      <w:r w:rsidRPr="003A524F">
        <w:rPr>
          <w:b/>
        </w:rPr>
        <w:t>feasible by RAN2</w:t>
      </w:r>
      <w:r w:rsidR="00890189" w:rsidRPr="003A524F">
        <w:rPr>
          <w:rFonts w:hint="eastAsia"/>
          <w:b/>
        </w:rPr>
        <w:t xml:space="preserve"> but were finally </w:t>
      </w:r>
      <w:r w:rsidRPr="003A524F">
        <w:rPr>
          <w:b/>
        </w:rPr>
        <w:t xml:space="preserve">excluded from the </w:t>
      </w:r>
      <w:r w:rsidRPr="003A524F">
        <w:rPr>
          <w:rFonts w:hint="eastAsia"/>
          <w:b/>
        </w:rPr>
        <w:t xml:space="preserve">Rel-20 </w:t>
      </w:r>
      <w:r w:rsidRPr="003A524F">
        <w:rPr>
          <w:b/>
        </w:rPr>
        <w:t>WI scope</w:t>
      </w:r>
      <w:r w:rsidR="00890189" w:rsidRPr="003A524F">
        <w:rPr>
          <w:rFonts w:hint="eastAsia"/>
          <w:b/>
        </w:rPr>
        <w:t xml:space="preserve">. This </w:t>
      </w:r>
      <w:r w:rsidR="00BF4668" w:rsidRPr="003A524F">
        <w:rPr>
          <w:b/>
        </w:rPr>
        <w:t>exclusion resulted from</w:t>
      </w:r>
      <w:r w:rsidR="00190D5F" w:rsidRPr="003A524F">
        <w:rPr>
          <w:b/>
        </w:rPr>
        <w:t xml:space="preserve"> lack of </w:t>
      </w:r>
      <w:r w:rsidR="00BF4668" w:rsidRPr="003A524F">
        <w:rPr>
          <w:b/>
        </w:rPr>
        <w:t xml:space="preserve">early </w:t>
      </w:r>
      <w:r w:rsidR="00190D5F" w:rsidRPr="003A524F">
        <w:rPr>
          <w:b/>
        </w:rPr>
        <w:t xml:space="preserve">alignment between RAN2 and RAN4 regarding their </w:t>
      </w:r>
      <w:r w:rsidR="00890189" w:rsidRPr="003A524F">
        <w:rPr>
          <w:b/>
        </w:rPr>
        <w:t xml:space="preserve">respective study </w:t>
      </w:r>
      <w:r w:rsidR="00BF4668" w:rsidRPr="003A524F">
        <w:rPr>
          <w:b/>
        </w:rPr>
        <w:t>progress and technical priorities</w:t>
      </w:r>
      <w:r w:rsidR="00890189" w:rsidRPr="003A524F">
        <w:rPr>
          <w:b/>
        </w:rPr>
        <w:t>.</w:t>
      </w:r>
    </w:p>
    <w:p w14:paraId="729D9779" w14:textId="0C3E58DE" w:rsidR="00151B3A" w:rsidRPr="007513A3" w:rsidRDefault="00B947F7" w:rsidP="00A72A81">
      <w:pPr>
        <w:jc w:val="both"/>
        <w:rPr>
          <w:lang w:val="en-US" w:eastAsia="zh-CN"/>
        </w:rPr>
      </w:pPr>
      <w:r w:rsidRPr="00B947F7">
        <w:rPr>
          <w:lang w:val="en-US" w:eastAsia="zh-CN"/>
        </w:rPr>
        <w:t xml:space="preserve">In addition, during the Rel-19 SI study, RAN2 devoted significant effort to discussing the simulation assumptions, evaluation methodologies </w:t>
      </w:r>
      <w:r w:rsidR="00443F0C">
        <w:t xml:space="preserve">as well as </w:t>
      </w:r>
      <w:r w:rsidRPr="00B947F7">
        <w:rPr>
          <w:lang w:val="en-US" w:eastAsia="zh-CN"/>
        </w:rPr>
        <w:t xml:space="preserve">conducting </w:t>
      </w:r>
      <w:r w:rsidR="00BA1291">
        <w:t>performance</w:t>
      </w:r>
      <w:r w:rsidRPr="00B947F7">
        <w:rPr>
          <w:lang w:val="en-US" w:eastAsia="zh-CN"/>
        </w:rPr>
        <w:t xml:space="preserve"> evaluations for RRM measurement prediction and event prediction use cases. However, </w:t>
      </w:r>
      <w:r w:rsidR="00BA1291">
        <w:t xml:space="preserve">because </w:t>
      </w:r>
      <w:r w:rsidRPr="00B947F7">
        <w:rPr>
          <w:lang w:val="en-US" w:eastAsia="zh-CN"/>
        </w:rPr>
        <w:t xml:space="preserve">baseband measurement errors and RF errors were not considered in </w:t>
      </w:r>
      <w:r w:rsidR="00BA1291">
        <w:rPr>
          <w:rFonts w:hint="eastAsia"/>
          <w:lang w:val="en-US" w:eastAsia="zh-CN"/>
        </w:rPr>
        <w:t>these</w:t>
      </w:r>
      <w:r w:rsidRPr="00B947F7">
        <w:rPr>
          <w:lang w:val="en-US" w:eastAsia="zh-CN"/>
        </w:rPr>
        <w:t xml:space="preserve"> simulations, RAN4 will need to revisit the simulation assumptions and conduct </w:t>
      </w:r>
      <w:r w:rsidR="00BA1291">
        <w:rPr>
          <w:rFonts w:hint="eastAsia"/>
          <w:lang w:val="en-US" w:eastAsia="zh-CN"/>
        </w:rPr>
        <w:t>further</w:t>
      </w:r>
      <w:r w:rsidRPr="00B947F7">
        <w:rPr>
          <w:lang w:val="en-US" w:eastAsia="zh-CN"/>
        </w:rPr>
        <w:t xml:space="preserve"> simulations in Rel-20 for the </w:t>
      </w:r>
      <w:r w:rsidR="00BA1291" w:rsidRPr="00BA1291">
        <w:rPr>
          <w:lang w:val="en-US" w:eastAsia="zh-CN"/>
        </w:rPr>
        <w:t>same</w:t>
      </w:r>
      <w:r w:rsidRPr="00B947F7">
        <w:rPr>
          <w:lang w:val="en-US" w:eastAsia="zh-CN"/>
        </w:rPr>
        <w:t xml:space="preserve"> use cases already evaluated </w:t>
      </w:r>
      <w:r w:rsidR="00BA1291">
        <w:rPr>
          <w:lang w:val="en-US" w:eastAsia="zh-CN"/>
        </w:rPr>
        <w:t>By RAN2</w:t>
      </w:r>
      <w:r w:rsidRPr="00B947F7">
        <w:rPr>
          <w:lang w:val="en-US" w:eastAsia="zh-CN"/>
        </w:rPr>
        <w:t xml:space="preserve">. </w:t>
      </w:r>
    </w:p>
    <w:p w14:paraId="4AC59295" w14:textId="2888F3A3" w:rsidR="00A72A81" w:rsidRPr="007513A3" w:rsidRDefault="00841B3A" w:rsidP="00C3094A">
      <w:pPr>
        <w:numPr>
          <w:ilvl w:val="0"/>
          <w:numId w:val="24"/>
        </w:numPr>
        <w:rPr>
          <w:b/>
        </w:rPr>
      </w:pPr>
      <w:r w:rsidRPr="003A524F">
        <w:rPr>
          <w:b/>
        </w:rPr>
        <w:lastRenderedPageBreak/>
        <w:t xml:space="preserve">During 5G NR AI/ML mobility discussions, RAN2 defined simulation assumptions and completed performance evaluations for RRM measurement and measurement event prediction. </w:t>
      </w:r>
      <w:r w:rsidR="00BA1291">
        <w:rPr>
          <w:b/>
        </w:rPr>
        <w:t>As</w:t>
      </w:r>
      <w:r w:rsidRPr="003A524F">
        <w:rPr>
          <w:b/>
        </w:rPr>
        <w:t xml:space="preserve"> baseband and RF measurement errors were excluded from these simulations, RAN4 will revisit the assumptions and conduct duplicate simulations in Rel-20, </w:t>
      </w:r>
      <w:r w:rsidR="006E1BC2" w:rsidRPr="006E1BC2">
        <w:rPr>
          <w:b/>
        </w:rPr>
        <w:t>leading to a</w:t>
      </w:r>
      <w:r w:rsidRPr="003A524F">
        <w:rPr>
          <w:b/>
        </w:rPr>
        <w:t xml:space="preserve"> redundan</w:t>
      </w:r>
      <w:r w:rsidR="006E1BC2">
        <w:rPr>
          <w:b/>
        </w:rPr>
        <w:t>cy</w:t>
      </w:r>
      <w:r w:rsidRPr="003A524F">
        <w:rPr>
          <w:b/>
        </w:rPr>
        <w:t xml:space="preserve"> </w:t>
      </w:r>
      <w:r w:rsidR="006E1BC2">
        <w:rPr>
          <w:b/>
        </w:rPr>
        <w:t xml:space="preserve">in </w:t>
      </w:r>
      <w:r w:rsidRPr="003A524F">
        <w:rPr>
          <w:b/>
        </w:rPr>
        <w:t>simulation efforts.</w:t>
      </w:r>
    </w:p>
    <w:p w14:paraId="2F297B6C" w14:textId="18B58E7B" w:rsidR="00A72A81" w:rsidRPr="00A72A81" w:rsidRDefault="00F86251" w:rsidP="00F629C9">
      <w:pPr>
        <w:rPr>
          <w:lang w:eastAsia="zh-CN"/>
        </w:rPr>
      </w:pPr>
      <w:r>
        <w:rPr>
          <w:rFonts w:hint="eastAsia"/>
          <w:lang w:eastAsia="zh-CN"/>
        </w:rPr>
        <w:t xml:space="preserve">In our view, </w:t>
      </w:r>
      <w:r>
        <w:rPr>
          <w:rFonts w:hint="eastAsia"/>
          <w:lang w:val="en-US" w:eastAsia="zh-CN"/>
        </w:rPr>
        <w:t>s</w:t>
      </w:r>
      <w:r w:rsidRPr="00B947F7">
        <w:rPr>
          <w:lang w:val="en-US" w:eastAsia="zh-CN"/>
        </w:rPr>
        <w:t>uch redundant simulation efforts should be avoided in the 6G study.</w:t>
      </w:r>
    </w:p>
    <w:p w14:paraId="669C8C1A" w14:textId="2D6BDA42" w:rsidR="00EB2E62" w:rsidRPr="007513A3" w:rsidRDefault="00EB2E62" w:rsidP="00C3094A">
      <w:pPr>
        <w:keepNext/>
        <w:numPr>
          <w:ilvl w:val="2"/>
          <w:numId w:val="2"/>
        </w:numPr>
        <w:spacing w:before="180" w:after="120" w:line="240" w:lineRule="auto"/>
        <w:outlineLvl w:val="3"/>
        <w:rPr>
          <w:rFonts w:ascii="Arial" w:hAnsi="Arial" w:cs="Arial"/>
          <w:sz w:val="28"/>
          <w:szCs w:val="28"/>
          <w:lang w:val="en-US" w:eastAsia="zh-CN"/>
        </w:rPr>
      </w:pPr>
      <w:r w:rsidRPr="007513A3">
        <w:rPr>
          <w:rFonts w:ascii="Arial" w:hAnsi="Arial" w:cs="Arial"/>
          <w:sz w:val="28"/>
          <w:szCs w:val="28"/>
          <w:lang w:val="en-US" w:eastAsia="zh-CN"/>
        </w:rPr>
        <w:t>6G AI Use Case Discussion Status across WGs</w:t>
      </w:r>
    </w:p>
    <w:p w14:paraId="299B878A" w14:textId="77777777" w:rsidR="009E3440" w:rsidRDefault="009E3440" w:rsidP="00F629C9">
      <w:pPr>
        <w:rPr>
          <w:lang w:eastAsia="zh-CN"/>
        </w:rPr>
      </w:pPr>
      <w:r w:rsidRPr="009E3440">
        <w:rPr>
          <w:lang w:eastAsia="zh-CN"/>
        </w:rPr>
        <w:t xml:space="preserve">RAN1 and RAN4 have discussed 6G AI/ML use cases over </w:t>
      </w:r>
      <w:r>
        <w:rPr>
          <w:rFonts w:hint="eastAsia"/>
          <w:lang w:eastAsia="zh-CN"/>
        </w:rPr>
        <w:t>the past</w:t>
      </w:r>
      <w:r w:rsidRPr="009E3440">
        <w:rPr>
          <w:lang w:eastAsia="zh-CN"/>
        </w:rPr>
        <w:t xml:space="preserve"> meetings. Per existing agreements, measurement and mobility-related use cases fall within the study scope of both WGs. </w:t>
      </w:r>
    </w:p>
    <w:p w14:paraId="59907894" w14:textId="7E01E42D" w:rsidR="007C3F3B" w:rsidRDefault="009E3440" w:rsidP="00F629C9">
      <w:pPr>
        <w:rPr>
          <w:lang w:eastAsia="zh-CN"/>
        </w:rPr>
      </w:pPr>
      <w:r w:rsidRPr="009E3440">
        <w:rPr>
          <w:lang w:eastAsia="zh-CN"/>
        </w:rPr>
        <w:t>For example, RAN1#123 agreed that AI/ML for beam management will be studied, and this use case may have mobility relevance</w:t>
      </w:r>
      <w:r w:rsidR="007C3F3B">
        <w:rPr>
          <w:rFonts w:hint="eastAsia"/>
          <w:lang w:eastAsia="zh-CN"/>
        </w:rPr>
        <w:t>.</w:t>
      </w:r>
    </w:p>
    <w:p w14:paraId="28024D5D" w14:textId="310C6F99" w:rsidR="007C3F3B" w:rsidRPr="00506EB0" w:rsidRDefault="007C3F3B" w:rsidP="007C3F3B">
      <w:pPr>
        <w:rPr>
          <w:rFonts w:eastAsia="等线"/>
          <w:highlight w:val="green"/>
          <w:lang w:eastAsia="zh-CN"/>
        </w:rPr>
      </w:pPr>
      <w:r>
        <w:rPr>
          <w:rFonts w:eastAsia="等线" w:hint="eastAsia"/>
          <w:highlight w:val="green"/>
          <w:lang w:eastAsia="zh-CN"/>
        </w:rPr>
        <w:t>RAN</w:t>
      </w:r>
      <w:r w:rsidR="00126AE2">
        <w:rPr>
          <w:rFonts w:eastAsia="等线" w:hint="eastAsia"/>
          <w:highlight w:val="green"/>
          <w:lang w:eastAsia="zh-CN"/>
        </w:rPr>
        <w:t>1</w:t>
      </w:r>
      <w:r w:rsidR="00CD2BDC">
        <w:rPr>
          <w:rFonts w:eastAsia="等线" w:hint="eastAsia"/>
          <w:highlight w:val="green"/>
          <w:lang w:eastAsia="zh-CN"/>
        </w:rPr>
        <w:t>#123 a</w:t>
      </w:r>
      <w:r w:rsidRPr="00506EB0">
        <w:rPr>
          <w:rFonts w:eastAsia="等线" w:hint="eastAsia"/>
          <w:highlight w:val="green"/>
          <w:lang w:eastAsia="zh-CN"/>
        </w:rPr>
        <w:t>greement</w:t>
      </w:r>
    </w:p>
    <w:p w14:paraId="7B5EBA3B" w14:textId="76D33C13" w:rsidR="007C3F3B" w:rsidRDefault="007C3F3B" w:rsidP="0092664A">
      <w:pPr>
        <w:rPr>
          <w:lang w:eastAsia="zh-CN"/>
        </w:rPr>
      </w:pPr>
      <w:r>
        <w:rPr>
          <w:lang w:eastAsia="zh-CN"/>
        </w:rPr>
        <w:t xml:space="preserve">From RAN 1 perspective, </w:t>
      </w:r>
      <w:r>
        <w:rPr>
          <w:rFonts w:hint="eastAsia"/>
          <w:lang w:eastAsia="zh-CN"/>
        </w:rPr>
        <w:t>the following use cases can be matched to the identified primary agendas of RAN1</w:t>
      </w:r>
      <w:r w:rsidR="003F5119">
        <w:rPr>
          <w:rFonts w:hint="eastAsia"/>
          <w:lang w:eastAsia="zh-CN"/>
        </w:rPr>
        <w:t>:</w:t>
      </w:r>
    </w:p>
    <w:tbl>
      <w:tblPr>
        <w:tblStyle w:val="TableGrid1"/>
        <w:tblW w:w="5000" w:type="pct"/>
        <w:tblLook w:val="04A0" w:firstRow="1" w:lastRow="0" w:firstColumn="1" w:lastColumn="0" w:noHBand="0" w:noVBand="1"/>
      </w:tblPr>
      <w:tblGrid>
        <w:gridCol w:w="4980"/>
        <w:gridCol w:w="4649"/>
      </w:tblGrid>
      <w:tr w:rsidR="007C3F3B" w14:paraId="3F96B1D5" w14:textId="77777777" w:rsidTr="00612D4E">
        <w:tc>
          <w:tcPr>
            <w:tcW w:w="2586" w:type="pct"/>
            <w:shd w:val="clear" w:color="auto" w:fill="C4BC96" w:themeFill="background2" w:themeFillShade="BF"/>
          </w:tcPr>
          <w:p w14:paraId="7C1B5447" w14:textId="77777777" w:rsidR="007C3F3B" w:rsidRPr="00A705A6" w:rsidRDefault="007C3F3B" w:rsidP="00612D4E">
            <w:pPr>
              <w:pStyle w:val="0Maintext"/>
              <w:spacing w:after="0" w:afterAutospacing="0"/>
              <w:ind w:hanging="23"/>
              <w:rPr>
                <w:rFonts w:ascii="Arial" w:hAnsi="Arial" w:cs="Arial"/>
                <w:sz w:val="18"/>
                <w:szCs w:val="18"/>
              </w:rPr>
            </w:pPr>
            <w:r w:rsidRPr="00A705A6">
              <w:rPr>
                <w:rFonts w:ascii="Arial" w:hAnsi="Arial" w:cs="Arial"/>
                <w:b/>
                <w:bCs/>
                <w:sz w:val="18"/>
                <w:szCs w:val="18"/>
              </w:rPr>
              <w:t>Use cases</w:t>
            </w:r>
          </w:p>
        </w:tc>
        <w:tc>
          <w:tcPr>
            <w:tcW w:w="2414" w:type="pct"/>
            <w:shd w:val="clear" w:color="auto" w:fill="C4BC96" w:themeFill="background2" w:themeFillShade="BF"/>
          </w:tcPr>
          <w:p w14:paraId="3F7D28E5" w14:textId="77777777" w:rsidR="007C3F3B" w:rsidRPr="00A705A6" w:rsidRDefault="007C3F3B" w:rsidP="00612D4E">
            <w:pPr>
              <w:pStyle w:val="0Maintext"/>
              <w:spacing w:after="0" w:afterAutospacing="0"/>
              <w:ind w:firstLine="13"/>
              <w:rPr>
                <w:rFonts w:ascii="Arial" w:hAnsi="Arial" w:cs="Arial"/>
                <w:sz w:val="18"/>
                <w:szCs w:val="18"/>
              </w:rPr>
            </w:pPr>
            <w:r w:rsidRPr="00A705A6">
              <w:rPr>
                <w:rFonts w:ascii="Arial" w:hAnsi="Arial" w:cs="Arial"/>
                <w:b/>
                <w:bCs/>
                <w:sz w:val="18"/>
                <w:szCs w:val="18"/>
              </w:rPr>
              <w:t>Primary</w:t>
            </w:r>
            <w:r w:rsidRPr="00A705A6" w:rsidDel="00FD4493">
              <w:rPr>
                <w:rFonts w:ascii="Arial" w:hAnsi="Arial" w:cs="Arial"/>
                <w:b/>
                <w:bCs/>
                <w:sz w:val="18"/>
                <w:szCs w:val="18"/>
              </w:rPr>
              <w:t xml:space="preserve"> </w:t>
            </w:r>
            <w:r w:rsidRPr="00A705A6">
              <w:rPr>
                <w:rFonts w:ascii="Arial" w:hAnsi="Arial" w:cs="Arial"/>
                <w:b/>
                <w:bCs/>
                <w:sz w:val="18"/>
                <w:szCs w:val="18"/>
              </w:rPr>
              <w:t xml:space="preserve">agendas </w:t>
            </w:r>
          </w:p>
        </w:tc>
      </w:tr>
      <w:tr w:rsidR="007C3F3B" w14:paraId="0ACFF784" w14:textId="77777777" w:rsidTr="00612D4E">
        <w:tc>
          <w:tcPr>
            <w:tcW w:w="2586" w:type="pct"/>
          </w:tcPr>
          <w:p w14:paraId="13310DA6" w14:textId="77777777" w:rsidR="007C3F3B" w:rsidRPr="00A705A6" w:rsidRDefault="007C3F3B" w:rsidP="00612D4E">
            <w:pPr>
              <w:pStyle w:val="0Maintext"/>
              <w:spacing w:after="0" w:afterAutospacing="0"/>
              <w:ind w:hanging="23"/>
              <w:rPr>
                <w:rFonts w:ascii="Arial" w:hAnsi="Arial" w:cs="Arial"/>
                <w:sz w:val="18"/>
                <w:szCs w:val="18"/>
              </w:rPr>
            </w:pPr>
            <w:r w:rsidRPr="00A705A6">
              <w:rPr>
                <w:rFonts w:ascii="Arial" w:hAnsi="Arial" w:cs="Arial"/>
                <w:b/>
                <w:bCs/>
                <w:sz w:val="18"/>
                <w:szCs w:val="18"/>
              </w:rPr>
              <w:t xml:space="preserve">Low overhead CSI-RS or CSI prediction with AI/ML </w:t>
            </w:r>
          </w:p>
        </w:tc>
        <w:tc>
          <w:tcPr>
            <w:tcW w:w="2414" w:type="pct"/>
          </w:tcPr>
          <w:p w14:paraId="5BE567E7" w14:textId="77777777" w:rsidR="007C3F3B" w:rsidRPr="00A705A6" w:rsidRDefault="007C3F3B" w:rsidP="00612D4E">
            <w:pPr>
              <w:pStyle w:val="0Maintext"/>
              <w:tabs>
                <w:tab w:val="right" w:pos="3675"/>
              </w:tabs>
              <w:spacing w:after="0" w:afterAutospacing="0"/>
              <w:ind w:firstLine="13"/>
              <w:rPr>
                <w:rFonts w:ascii="Arial" w:hAnsi="Arial" w:cs="Arial"/>
                <w:sz w:val="18"/>
                <w:szCs w:val="18"/>
              </w:rPr>
            </w:pPr>
            <w:r w:rsidRPr="00A705A6">
              <w:rPr>
                <w:rFonts w:ascii="Arial" w:hAnsi="Arial" w:cs="Arial"/>
                <w:sz w:val="18"/>
                <w:szCs w:val="18"/>
              </w:rPr>
              <w:t>CSI-RS and CSI acquisition</w:t>
            </w:r>
          </w:p>
        </w:tc>
      </w:tr>
      <w:tr w:rsidR="007C3F3B" w14:paraId="2D91864B" w14:textId="77777777" w:rsidTr="00612D4E">
        <w:tc>
          <w:tcPr>
            <w:tcW w:w="2586" w:type="pct"/>
          </w:tcPr>
          <w:p w14:paraId="67573A53" w14:textId="77777777" w:rsidR="007C3F3B" w:rsidRPr="00A705A6" w:rsidRDefault="007C3F3B" w:rsidP="00612D4E">
            <w:pPr>
              <w:pStyle w:val="0Maintext"/>
              <w:spacing w:after="0" w:afterAutospacing="0"/>
              <w:ind w:hanging="23"/>
              <w:rPr>
                <w:rFonts w:ascii="Arial" w:hAnsi="Arial" w:cs="Arial"/>
                <w:sz w:val="18"/>
                <w:szCs w:val="18"/>
              </w:rPr>
            </w:pPr>
            <w:r w:rsidRPr="00A705A6">
              <w:rPr>
                <w:rFonts w:ascii="Arial" w:hAnsi="Arial" w:cs="Arial"/>
                <w:b/>
                <w:bCs/>
                <w:sz w:val="18"/>
                <w:szCs w:val="18"/>
              </w:rPr>
              <w:t>Low overhead DMRS with AI/ML receiver</w:t>
            </w:r>
          </w:p>
        </w:tc>
        <w:tc>
          <w:tcPr>
            <w:tcW w:w="2414" w:type="pct"/>
          </w:tcPr>
          <w:p w14:paraId="186564E9" w14:textId="77777777" w:rsidR="007C3F3B" w:rsidRPr="00A705A6" w:rsidRDefault="007C3F3B" w:rsidP="00612D4E">
            <w:pPr>
              <w:pStyle w:val="0Maintext"/>
              <w:spacing w:after="0" w:afterAutospacing="0"/>
              <w:ind w:firstLine="13"/>
              <w:rPr>
                <w:rFonts w:ascii="Arial" w:hAnsi="Arial" w:cs="Arial"/>
                <w:sz w:val="18"/>
                <w:szCs w:val="18"/>
              </w:rPr>
            </w:pPr>
            <w:r w:rsidRPr="00A705A6">
              <w:rPr>
                <w:rFonts w:ascii="Arial" w:hAnsi="Arial" w:cs="Arial"/>
                <w:sz w:val="18"/>
                <w:szCs w:val="18"/>
              </w:rPr>
              <w:t>UL &amp; DL DMRS associated with PUSCH/PDSCH</w:t>
            </w:r>
          </w:p>
          <w:p w14:paraId="04DD018F" w14:textId="77777777" w:rsidR="007C3F3B" w:rsidRPr="00A705A6" w:rsidRDefault="007C3F3B" w:rsidP="00612D4E">
            <w:pPr>
              <w:pStyle w:val="0Maintext"/>
              <w:spacing w:after="0" w:afterAutospacing="0"/>
              <w:ind w:firstLine="13"/>
              <w:rPr>
                <w:rFonts w:ascii="Arial" w:hAnsi="Arial" w:cs="Arial"/>
                <w:sz w:val="18"/>
                <w:szCs w:val="18"/>
              </w:rPr>
            </w:pPr>
            <w:r w:rsidRPr="00A705A6">
              <w:rPr>
                <w:rFonts w:ascii="Arial" w:hAnsi="Arial" w:cs="Arial"/>
                <w:sz w:val="18"/>
                <w:szCs w:val="18"/>
              </w:rPr>
              <w:t>Note: Sub-Case C: DMRS-free may be related to modulation</w:t>
            </w:r>
          </w:p>
        </w:tc>
      </w:tr>
      <w:tr w:rsidR="007C3F3B" w14:paraId="5212B66E" w14:textId="77777777" w:rsidTr="00612D4E">
        <w:tc>
          <w:tcPr>
            <w:tcW w:w="2586" w:type="pct"/>
          </w:tcPr>
          <w:p w14:paraId="42D9BFB1" w14:textId="77777777" w:rsidR="007C3F3B" w:rsidRPr="00A705A6" w:rsidRDefault="007C3F3B" w:rsidP="00612D4E">
            <w:pPr>
              <w:pStyle w:val="0Maintext"/>
              <w:spacing w:after="0" w:afterAutospacing="0"/>
              <w:ind w:hanging="23"/>
              <w:rPr>
                <w:rFonts w:ascii="Arial" w:hAnsi="Arial" w:cs="Arial"/>
                <w:sz w:val="18"/>
                <w:szCs w:val="18"/>
              </w:rPr>
            </w:pPr>
            <w:r w:rsidRPr="00A705A6">
              <w:rPr>
                <w:rFonts w:ascii="Arial" w:hAnsi="Arial" w:cs="Arial"/>
                <w:b/>
                <w:bCs/>
                <w:sz w:val="18"/>
                <w:szCs w:val="18"/>
              </w:rPr>
              <w:t>CSI compression and feedback</w:t>
            </w:r>
          </w:p>
        </w:tc>
        <w:tc>
          <w:tcPr>
            <w:tcW w:w="2414" w:type="pct"/>
          </w:tcPr>
          <w:p w14:paraId="369BB7FA" w14:textId="77777777" w:rsidR="007C3F3B" w:rsidRPr="00A705A6" w:rsidRDefault="007C3F3B" w:rsidP="00612D4E">
            <w:pPr>
              <w:pStyle w:val="0Maintext"/>
              <w:spacing w:after="0" w:afterAutospacing="0"/>
              <w:ind w:firstLine="13"/>
              <w:rPr>
                <w:rFonts w:ascii="Arial" w:hAnsi="Arial" w:cs="Arial"/>
                <w:sz w:val="18"/>
                <w:szCs w:val="18"/>
              </w:rPr>
            </w:pPr>
            <w:r w:rsidRPr="00A705A6">
              <w:rPr>
                <w:rFonts w:ascii="Arial" w:hAnsi="Arial" w:cs="Arial"/>
                <w:sz w:val="18"/>
                <w:szCs w:val="18"/>
              </w:rPr>
              <w:t>CSI acquisition</w:t>
            </w:r>
          </w:p>
          <w:p w14:paraId="0EEDC106" w14:textId="77777777" w:rsidR="007C3F3B" w:rsidRPr="00A705A6" w:rsidRDefault="007C3F3B" w:rsidP="00612D4E">
            <w:pPr>
              <w:pStyle w:val="0Maintext"/>
              <w:spacing w:after="0" w:afterAutospacing="0"/>
              <w:ind w:firstLine="13"/>
              <w:rPr>
                <w:rFonts w:ascii="Arial" w:hAnsi="Arial" w:cs="Arial"/>
                <w:sz w:val="18"/>
                <w:szCs w:val="18"/>
              </w:rPr>
            </w:pPr>
            <w:r w:rsidRPr="00A705A6">
              <w:rPr>
                <w:rFonts w:ascii="Arial" w:hAnsi="Arial" w:cs="Arial"/>
                <w:sz w:val="18"/>
                <w:szCs w:val="18"/>
              </w:rPr>
              <w:t>Note: this may be related to uplink control</w:t>
            </w:r>
          </w:p>
        </w:tc>
      </w:tr>
      <w:tr w:rsidR="007C3F3B" w14:paraId="0BCFA5D2" w14:textId="77777777" w:rsidTr="00612D4E">
        <w:tc>
          <w:tcPr>
            <w:tcW w:w="2586" w:type="pct"/>
          </w:tcPr>
          <w:p w14:paraId="32ED7D18" w14:textId="77777777" w:rsidR="007C3F3B" w:rsidRPr="007513A3" w:rsidRDefault="007C3F3B" w:rsidP="00612D4E">
            <w:pPr>
              <w:pStyle w:val="0Maintext"/>
              <w:spacing w:after="0" w:afterAutospacing="0"/>
              <w:ind w:hanging="23"/>
              <w:rPr>
                <w:rFonts w:ascii="Arial" w:hAnsi="Arial" w:cs="Arial"/>
                <w:sz w:val="18"/>
                <w:szCs w:val="18"/>
                <w:highlight w:val="yellow"/>
              </w:rPr>
            </w:pPr>
            <w:r w:rsidRPr="007513A3">
              <w:rPr>
                <w:rFonts w:ascii="Arial" w:hAnsi="Arial" w:cs="Arial"/>
                <w:b/>
                <w:bCs/>
                <w:sz w:val="18"/>
                <w:szCs w:val="18"/>
                <w:highlight w:val="yellow"/>
              </w:rPr>
              <w:t>AI/ML for beam management and extension</w:t>
            </w:r>
          </w:p>
        </w:tc>
        <w:tc>
          <w:tcPr>
            <w:tcW w:w="2414" w:type="pct"/>
          </w:tcPr>
          <w:p w14:paraId="5BE4C11B" w14:textId="77777777" w:rsidR="007C3F3B" w:rsidRPr="00A705A6" w:rsidRDefault="007C3F3B" w:rsidP="00612D4E">
            <w:pPr>
              <w:pStyle w:val="0Maintext"/>
              <w:spacing w:after="0" w:afterAutospacing="0"/>
              <w:ind w:firstLine="13"/>
              <w:rPr>
                <w:rFonts w:ascii="Arial" w:hAnsi="Arial" w:cs="Arial"/>
                <w:sz w:val="18"/>
                <w:szCs w:val="18"/>
              </w:rPr>
            </w:pPr>
            <w:r w:rsidRPr="00A705A6">
              <w:rPr>
                <w:rFonts w:ascii="Arial" w:hAnsi="Arial" w:cs="Arial"/>
                <w:sz w:val="18"/>
                <w:szCs w:val="18"/>
              </w:rPr>
              <w:t>Initial access for Sub-case D</w:t>
            </w:r>
          </w:p>
          <w:p w14:paraId="71D11C45" w14:textId="77777777" w:rsidR="007C3F3B" w:rsidRPr="00A705A6" w:rsidRDefault="007C3F3B" w:rsidP="00612D4E">
            <w:pPr>
              <w:pStyle w:val="0Maintext"/>
              <w:spacing w:after="0" w:afterAutospacing="0"/>
              <w:ind w:firstLine="13"/>
              <w:rPr>
                <w:rFonts w:ascii="Arial" w:hAnsi="Arial" w:cs="Arial"/>
                <w:sz w:val="18"/>
                <w:szCs w:val="18"/>
              </w:rPr>
            </w:pPr>
            <w:r w:rsidRPr="00A705A6">
              <w:rPr>
                <w:rFonts w:ascii="Arial" w:hAnsi="Arial" w:cs="Arial"/>
                <w:sz w:val="18"/>
                <w:szCs w:val="18"/>
              </w:rPr>
              <w:t>Beam management for other sub-cases</w:t>
            </w:r>
          </w:p>
          <w:p w14:paraId="7E367FBE" w14:textId="77777777" w:rsidR="007C3F3B" w:rsidRPr="00A705A6" w:rsidRDefault="007C3F3B" w:rsidP="00612D4E">
            <w:pPr>
              <w:pStyle w:val="0Maintext"/>
              <w:spacing w:after="0" w:afterAutospacing="0"/>
              <w:ind w:firstLine="13"/>
              <w:rPr>
                <w:rFonts w:ascii="Arial" w:hAnsi="Arial" w:cs="Arial"/>
                <w:sz w:val="18"/>
                <w:szCs w:val="18"/>
              </w:rPr>
            </w:pPr>
            <w:r w:rsidRPr="007513A3">
              <w:rPr>
                <w:rFonts w:ascii="Arial" w:hAnsi="Arial" w:cs="Arial"/>
                <w:sz w:val="18"/>
                <w:szCs w:val="18"/>
                <w:highlight w:val="yellow"/>
              </w:rPr>
              <w:t>Note: sub-case A/B/D maybe related to mobility</w:t>
            </w:r>
          </w:p>
        </w:tc>
      </w:tr>
      <w:tr w:rsidR="007C3F3B" w14:paraId="1C583190" w14:textId="77777777" w:rsidTr="00612D4E">
        <w:tc>
          <w:tcPr>
            <w:tcW w:w="2586" w:type="pct"/>
          </w:tcPr>
          <w:p w14:paraId="403E392A" w14:textId="0C129ADA" w:rsidR="007C3F3B" w:rsidRPr="00A705A6" w:rsidRDefault="0092664A" w:rsidP="00612D4E">
            <w:pPr>
              <w:pStyle w:val="0Maintext"/>
              <w:spacing w:after="0" w:afterAutospacing="0"/>
              <w:ind w:hanging="23"/>
              <w:rPr>
                <w:rFonts w:ascii="Arial" w:hAnsi="Arial" w:cs="Arial"/>
                <w:b/>
                <w:bCs/>
                <w:sz w:val="18"/>
                <w:szCs w:val="18"/>
                <w:lang w:val="fr-FR"/>
              </w:rPr>
            </w:pPr>
            <w:r>
              <w:rPr>
                <w:rFonts w:ascii="Arial" w:hAnsi="Arial" w:cs="Arial"/>
                <w:b/>
                <w:bCs/>
                <w:sz w:val="18"/>
                <w:szCs w:val="18"/>
                <w:lang w:val="fr-FR"/>
              </w:rPr>
              <w:t>…</w:t>
            </w:r>
          </w:p>
        </w:tc>
        <w:tc>
          <w:tcPr>
            <w:tcW w:w="2414" w:type="pct"/>
          </w:tcPr>
          <w:p w14:paraId="2F6A4EA7" w14:textId="33579842" w:rsidR="007C3F3B" w:rsidRPr="00A705A6" w:rsidRDefault="0092664A" w:rsidP="00612D4E">
            <w:pPr>
              <w:pStyle w:val="0Maintext"/>
              <w:spacing w:after="0" w:afterAutospacing="0"/>
              <w:ind w:firstLine="13"/>
              <w:rPr>
                <w:rFonts w:ascii="Arial" w:hAnsi="Arial" w:cs="Arial"/>
                <w:sz w:val="18"/>
                <w:szCs w:val="18"/>
              </w:rPr>
            </w:pPr>
            <w:r>
              <w:rPr>
                <w:rFonts w:ascii="Arial" w:hAnsi="Arial" w:cs="Arial"/>
                <w:sz w:val="18"/>
                <w:szCs w:val="18"/>
              </w:rPr>
              <w:t>….</w:t>
            </w:r>
          </w:p>
        </w:tc>
      </w:tr>
    </w:tbl>
    <w:p w14:paraId="5C8C9455" w14:textId="77777777" w:rsidR="00CC6572" w:rsidRDefault="00CC6572" w:rsidP="00F629C9">
      <w:pPr>
        <w:rPr>
          <w:lang w:eastAsia="zh-CN"/>
        </w:rPr>
      </w:pPr>
    </w:p>
    <w:p w14:paraId="75CDE8AB" w14:textId="7DF6AE6F" w:rsidR="00126AE2" w:rsidRPr="007513A3" w:rsidRDefault="009E3440" w:rsidP="00F629C9">
      <w:pPr>
        <w:rPr>
          <w:lang w:val="en-US" w:eastAsia="zh-CN"/>
        </w:rPr>
      </w:pPr>
      <w:r w:rsidRPr="009E3440">
        <w:rPr>
          <w:lang w:val="en-US" w:eastAsia="zh-CN"/>
        </w:rPr>
        <w:t>In RAN4#117, the following measurement and mobility-related use cases were agreed for study:</w:t>
      </w:r>
    </w:p>
    <w:p w14:paraId="3CA87B61" w14:textId="0F0F0065" w:rsidR="00126AE2" w:rsidRPr="007513A3" w:rsidRDefault="00126AE2" w:rsidP="00F629C9">
      <w:pPr>
        <w:rPr>
          <w:rFonts w:eastAsia="等线"/>
          <w:highlight w:val="green"/>
          <w:lang w:eastAsia="zh-CN"/>
        </w:rPr>
      </w:pPr>
      <w:r>
        <w:rPr>
          <w:rFonts w:eastAsia="等线" w:hint="eastAsia"/>
          <w:highlight w:val="green"/>
          <w:lang w:eastAsia="zh-CN"/>
        </w:rPr>
        <w:t>RAN4#117</w:t>
      </w:r>
      <w:r w:rsidR="009E3440">
        <w:rPr>
          <w:rFonts w:eastAsia="等线" w:hint="eastAsia"/>
          <w:highlight w:val="green"/>
          <w:lang w:eastAsia="zh-CN"/>
        </w:rPr>
        <w:t xml:space="preserve"> a</w:t>
      </w:r>
      <w:r w:rsidR="009E3440" w:rsidRPr="00506EB0">
        <w:rPr>
          <w:rFonts w:eastAsia="等线" w:hint="eastAsia"/>
          <w:highlight w:val="green"/>
          <w:lang w:eastAsia="zh-CN"/>
        </w:rPr>
        <w:t>greement</w:t>
      </w:r>
    </w:p>
    <w:tbl>
      <w:tblPr>
        <w:tblStyle w:val="af1"/>
        <w:tblW w:w="0" w:type="auto"/>
        <w:jc w:val="center"/>
        <w:tblLook w:val="04A0" w:firstRow="1" w:lastRow="0" w:firstColumn="1" w:lastColumn="0" w:noHBand="0" w:noVBand="1"/>
      </w:tblPr>
      <w:tblGrid>
        <w:gridCol w:w="8296"/>
      </w:tblGrid>
      <w:tr w:rsidR="00126AE2" w14:paraId="44419015" w14:textId="77777777" w:rsidTr="007513A3">
        <w:trPr>
          <w:jc w:val="center"/>
        </w:trPr>
        <w:tc>
          <w:tcPr>
            <w:tcW w:w="8296" w:type="dxa"/>
          </w:tcPr>
          <w:p w14:paraId="1762B022" w14:textId="4E12EF6E" w:rsidR="00667423" w:rsidRPr="0092664A" w:rsidRDefault="00667423" w:rsidP="00667423">
            <w:pPr>
              <w:jc w:val="both"/>
              <w:rPr>
                <w:sz w:val="20"/>
                <w:szCs w:val="20"/>
                <w:lang w:val="en-US" w:eastAsia="zh-CN"/>
              </w:rPr>
            </w:pPr>
            <w:r w:rsidRPr="0092664A">
              <w:rPr>
                <w:sz w:val="20"/>
                <w:szCs w:val="20"/>
                <w:lang w:val="en-US" w:eastAsia="zh-CN"/>
              </w:rPr>
              <w:t>2.</w:t>
            </w:r>
            <w:r w:rsidRPr="0092664A">
              <w:rPr>
                <w:sz w:val="20"/>
                <w:szCs w:val="20"/>
                <w:lang w:val="en-US" w:eastAsia="zh-CN"/>
              </w:rPr>
              <w:tab/>
              <w:t>Further discussion on the following identified the sub use cases under AI for RRM use case in RAN4#118 as the first priority</w:t>
            </w:r>
          </w:p>
          <w:p w14:paraId="3930A8E1" w14:textId="53C7144D" w:rsidR="00126AE2" w:rsidRPr="0092664A" w:rsidRDefault="00126AE2" w:rsidP="00612D4E">
            <w:pPr>
              <w:ind w:leftChars="100" w:left="200"/>
              <w:rPr>
                <w:sz w:val="20"/>
                <w:szCs w:val="20"/>
              </w:rPr>
            </w:pPr>
            <w:r w:rsidRPr="0092664A">
              <w:rPr>
                <w:sz w:val="20"/>
                <w:szCs w:val="20"/>
              </w:rPr>
              <w:t>a.</w:t>
            </w:r>
            <w:r w:rsidRPr="0092664A">
              <w:rPr>
                <w:sz w:val="20"/>
                <w:szCs w:val="20"/>
              </w:rPr>
              <w:tab/>
            </w:r>
            <w:bookmarkStart w:id="8" w:name="OLE_LINK129"/>
            <w:bookmarkStart w:id="9" w:name="OLE_LINK130"/>
            <w:r w:rsidRPr="0092664A">
              <w:rPr>
                <w:sz w:val="20"/>
                <w:szCs w:val="20"/>
              </w:rPr>
              <w:t>For L3-beam level prediction for Tx beam</w:t>
            </w:r>
            <w:bookmarkEnd w:id="8"/>
            <w:bookmarkEnd w:id="9"/>
          </w:p>
          <w:p w14:paraId="1ACB8C64" w14:textId="77777777" w:rsidR="00126AE2" w:rsidRPr="0092664A" w:rsidRDefault="00126AE2" w:rsidP="00612D4E">
            <w:pPr>
              <w:ind w:leftChars="300" w:left="600"/>
              <w:rPr>
                <w:sz w:val="20"/>
                <w:szCs w:val="20"/>
              </w:rPr>
            </w:pPr>
            <w:proofErr w:type="spellStart"/>
            <w:r w:rsidRPr="0092664A">
              <w:rPr>
                <w:sz w:val="20"/>
                <w:szCs w:val="20"/>
              </w:rPr>
              <w:t>i</w:t>
            </w:r>
            <w:proofErr w:type="spellEnd"/>
            <w:r w:rsidRPr="0092664A">
              <w:rPr>
                <w:sz w:val="20"/>
                <w:szCs w:val="20"/>
              </w:rPr>
              <w:t>.</w:t>
            </w:r>
            <w:r w:rsidRPr="0092664A">
              <w:rPr>
                <w:sz w:val="20"/>
                <w:szCs w:val="20"/>
              </w:rPr>
              <w:tab/>
            </w:r>
            <w:bookmarkStart w:id="10" w:name="OLE_LINK83"/>
            <w:bookmarkStart w:id="11" w:name="OLE_LINK84"/>
            <w:r w:rsidRPr="0092664A">
              <w:rPr>
                <w:sz w:val="20"/>
                <w:szCs w:val="20"/>
              </w:rPr>
              <w:t>FR1/FR2-1 spatial domain (intra-cell)</w:t>
            </w:r>
            <w:bookmarkEnd w:id="10"/>
            <w:bookmarkEnd w:id="11"/>
          </w:p>
          <w:p w14:paraId="0DD5AB34" w14:textId="77777777" w:rsidR="00126AE2" w:rsidRPr="0092664A" w:rsidRDefault="00126AE2" w:rsidP="00612D4E">
            <w:pPr>
              <w:ind w:leftChars="300" w:left="600"/>
              <w:rPr>
                <w:sz w:val="20"/>
                <w:szCs w:val="20"/>
              </w:rPr>
            </w:pPr>
            <w:r w:rsidRPr="0092664A">
              <w:rPr>
                <w:sz w:val="20"/>
                <w:szCs w:val="20"/>
              </w:rPr>
              <w:t>ii.</w:t>
            </w:r>
            <w:r w:rsidRPr="0092664A">
              <w:rPr>
                <w:sz w:val="20"/>
                <w:szCs w:val="20"/>
              </w:rPr>
              <w:tab/>
            </w:r>
            <w:bookmarkStart w:id="12" w:name="OLE_LINK80"/>
            <w:bookmarkStart w:id="13" w:name="OLE_LINK137"/>
            <w:r w:rsidRPr="0092664A">
              <w:rPr>
                <w:sz w:val="20"/>
                <w:szCs w:val="20"/>
              </w:rPr>
              <w:t>FR1/FR2-1 spatial domain (</w:t>
            </w:r>
            <w:bookmarkStart w:id="14" w:name="OLE_LINK72"/>
            <w:bookmarkStart w:id="15" w:name="OLE_LINK73"/>
            <w:r w:rsidRPr="0092664A">
              <w:rPr>
                <w:sz w:val="20"/>
                <w:szCs w:val="20"/>
              </w:rPr>
              <w:t>inter-cell, non-collocated)</w:t>
            </w:r>
            <w:bookmarkEnd w:id="12"/>
            <w:bookmarkEnd w:id="13"/>
            <w:bookmarkEnd w:id="14"/>
            <w:bookmarkEnd w:id="15"/>
          </w:p>
          <w:p w14:paraId="59159952" w14:textId="77777777" w:rsidR="00126AE2" w:rsidRPr="0092664A" w:rsidRDefault="00126AE2" w:rsidP="00612D4E">
            <w:pPr>
              <w:ind w:leftChars="300" w:left="600"/>
              <w:rPr>
                <w:sz w:val="20"/>
                <w:szCs w:val="20"/>
              </w:rPr>
            </w:pPr>
            <w:r w:rsidRPr="0092664A">
              <w:rPr>
                <w:sz w:val="20"/>
                <w:szCs w:val="20"/>
              </w:rPr>
              <w:t>iii.</w:t>
            </w:r>
            <w:r w:rsidRPr="0092664A">
              <w:rPr>
                <w:sz w:val="20"/>
                <w:szCs w:val="20"/>
              </w:rPr>
              <w:tab/>
              <w:t>FR1/FR2-1 frequency domain (inter-cell, non-collocated)</w:t>
            </w:r>
          </w:p>
          <w:p w14:paraId="2CA7B7CE" w14:textId="77777777" w:rsidR="00126AE2" w:rsidRPr="0092664A" w:rsidRDefault="00126AE2" w:rsidP="00612D4E">
            <w:pPr>
              <w:ind w:leftChars="100" w:left="200"/>
              <w:rPr>
                <w:sz w:val="20"/>
                <w:szCs w:val="20"/>
              </w:rPr>
            </w:pPr>
            <w:r w:rsidRPr="0092664A">
              <w:rPr>
                <w:sz w:val="20"/>
                <w:szCs w:val="20"/>
              </w:rPr>
              <w:t>b.</w:t>
            </w:r>
            <w:r w:rsidRPr="0092664A">
              <w:rPr>
                <w:sz w:val="20"/>
                <w:szCs w:val="20"/>
              </w:rPr>
              <w:tab/>
              <w:t xml:space="preserve">For L3-cell level prediction </w:t>
            </w:r>
          </w:p>
          <w:p w14:paraId="39432B95" w14:textId="77777777" w:rsidR="00126AE2" w:rsidRPr="0092664A" w:rsidRDefault="00126AE2" w:rsidP="00612D4E">
            <w:pPr>
              <w:ind w:leftChars="300" w:left="600"/>
              <w:rPr>
                <w:sz w:val="20"/>
                <w:szCs w:val="20"/>
              </w:rPr>
            </w:pPr>
            <w:proofErr w:type="spellStart"/>
            <w:r w:rsidRPr="0092664A">
              <w:rPr>
                <w:sz w:val="20"/>
                <w:szCs w:val="20"/>
              </w:rPr>
              <w:t>i</w:t>
            </w:r>
            <w:proofErr w:type="spellEnd"/>
            <w:r w:rsidRPr="0092664A">
              <w:rPr>
                <w:sz w:val="20"/>
                <w:szCs w:val="20"/>
              </w:rPr>
              <w:t>.</w:t>
            </w:r>
            <w:r w:rsidRPr="0092664A">
              <w:rPr>
                <w:sz w:val="20"/>
                <w:szCs w:val="20"/>
              </w:rPr>
              <w:tab/>
            </w:r>
            <w:bookmarkStart w:id="16" w:name="OLE_LINK111"/>
            <w:bookmarkStart w:id="17" w:name="OLE_LINK112"/>
            <w:r w:rsidRPr="0092664A">
              <w:rPr>
                <w:sz w:val="20"/>
                <w:szCs w:val="20"/>
              </w:rPr>
              <w:t>FR1/FR2-1 freq. domain (inter-cell, non-collocated)</w:t>
            </w:r>
            <w:bookmarkEnd w:id="16"/>
            <w:bookmarkEnd w:id="17"/>
          </w:p>
          <w:p w14:paraId="60EBD37C" w14:textId="77777777" w:rsidR="00126AE2" w:rsidRPr="0092664A" w:rsidRDefault="00126AE2" w:rsidP="00612D4E">
            <w:pPr>
              <w:ind w:leftChars="100" w:left="200"/>
              <w:rPr>
                <w:sz w:val="20"/>
                <w:szCs w:val="20"/>
              </w:rPr>
            </w:pPr>
            <w:r w:rsidRPr="0092664A">
              <w:rPr>
                <w:sz w:val="20"/>
                <w:szCs w:val="20"/>
              </w:rPr>
              <w:t>c.</w:t>
            </w:r>
            <w:r w:rsidRPr="0092664A">
              <w:rPr>
                <w:sz w:val="20"/>
                <w:szCs w:val="20"/>
              </w:rPr>
              <w:tab/>
            </w:r>
            <w:bookmarkStart w:id="18" w:name="OLE_LINK113"/>
            <w:bookmarkStart w:id="19" w:name="OLE_LINK114"/>
            <w:r w:rsidRPr="0092664A">
              <w:rPr>
                <w:sz w:val="20"/>
                <w:szCs w:val="20"/>
              </w:rPr>
              <w:t>Dynamic Adaptation of Measurement Procedure</w:t>
            </w:r>
            <w:bookmarkEnd w:id="18"/>
            <w:bookmarkEnd w:id="19"/>
            <w:r w:rsidRPr="0092664A">
              <w:rPr>
                <w:sz w:val="20"/>
                <w:szCs w:val="20"/>
              </w:rPr>
              <w:t xml:space="preserve"> (single domain prediction based, no RSRP prediction is involved)</w:t>
            </w:r>
          </w:p>
          <w:p w14:paraId="521D2C83" w14:textId="77777777" w:rsidR="00126AE2" w:rsidRPr="003C3B41" w:rsidRDefault="00126AE2" w:rsidP="00612D4E">
            <w:pPr>
              <w:ind w:leftChars="100" w:left="200"/>
            </w:pPr>
            <w:r w:rsidRPr="0092664A">
              <w:rPr>
                <w:sz w:val="20"/>
                <w:szCs w:val="20"/>
              </w:rPr>
              <w:t>d.</w:t>
            </w:r>
            <w:r w:rsidRPr="0092664A">
              <w:rPr>
                <w:sz w:val="20"/>
                <w:szCs w:val="20"/>
              </w:rPr>
              <w:tab/>
              <w:t>Spatial domain RX beam sweeping reduction (L1/L3)</w:t>
            </w:r>
          </w:p>
        </w:tc>
      </w:tr>
    </w:tbl>
    <w:p w14:paraId="4BF1CB36" w14:textId="77777777" w:rsidR="00126AE2" w:rsidRDefault="00126AE2" w:rsidP="00F629C9">
      <w:pPr>
        <w:rPr>
          <w:lang w:eastAsia="zh-CN"/>
        </w:rPr>
      </w:pPr>
    </w:p>
    <w:p w14:paraId="13BFFC28" w14:textId="7AFA7B5A" w:rsidR="00667423" w:rsidRPr="003A524F" w:rsidRDefault="00FC1CDB" w:rsidP="00C3094A">
      <w:pPr>
        <w:numPr>
          <w:ilvl w:val="0"/>
          <w:numId w:val="22"/>
        </w:numPr>
        <w:rPr>
          <w:b/>
        </w:rPr>
      </w:pPr>
      <w:bookmarkStart w:id="20" w:name="OLE_LINK10"/>
      <w:r w:rsidRPr="003A524F">
        <w:rPr>
          <w:b/>
        </w:rPr>
        <w:t xml:space="preserve">Both RAN1 and RAN4 </w:t>
      </w:r>
      <w:r w:rsidR="0085142B" w:rsidRPr="003A524F">
        <w:rPr>
          <w:b/>
        </w:rPr>
        <w:t xml:space="preserve">are considering </w:t>
      </w:r>
      <w:r w:rsidRPr="003A524F">
        <w:rPr>
          <w:b/>
        </w:rPr>
        <w:t>measurement and mobility-related AI/ML use cases into their respective 6G study.</w:t>
      </w:r>
      <w:bookmarkEnd w:id="20"/>
    </w:p>
    <w:p w14:paraId="2398B7BC" w14:textId="454CA1C1" w:rsidR="00845A78" w:rsidRPr="00D11A41" w:rsidRDefault="008F3F99" w:rsidP="00D11A41">
      <w:pPr>
        <w:jc w:val="both"/>
        <w:rPr>
          <w:lang w:val="en-US" w:eastAsia="zh-CN"/>
        </w:rPr>
      </w:pPr>
      <w:r w:rsidRPr="008F3F99">
        <w:rPr>
          <w:lang w:eastAsia="zh-CN"/>
        </w:rPr>
        <w:lastRenderedPageBreak/>
        <w:t>Based on</w:t>
      </w:r>
      <w:r w:rsidR="009E3440" w:rsidRPr="009E3440">
        <w:rPr>
          <w:lang w:eastAsia="zh-CN"/>
        </w:rPr>
        <w:t xml:space="preserve"> the current discussion status of RAN1 and RAN4, measurement and mobility-related use cases </w:t>
      </w:r>
      <w:r>
        <w:rPr>
          <w:lang w:eastAsia="zh-CN"/>
        </w:rPr>
        <w:t>will be</w:t>
      </w:r>
      <w:r w:rsidR="009E3440" w:rsidRPr="009E3440">
        <w:rPr>
          <w:lang w:eastAsia="zh-CN"/>
        </w:rPr>
        <w:t xml:space="preserve"> studied across different WGs. </w:t>
      </w:r>
      <w:r>
        <w:t>It is foreseen that these</w:t>
      </w:r>
      <w:r w:rsidR="00F86251" w:rsidRPr="009E3440">
        <w:rPr>
          <w:lang w:eastAsia="zh-CN"/>
        </w:rPr>
        <w:t xml:space="preserve"> use cases</w:t>
      </w:r>
      <w:r w:rsidR="009E3440" w:rsidRPr="009E3440">
        <w:rPr>
          <w:lang w:eastAsia="zh-CN"/>
        </w:rPr>
        <w:t xml:space="preserve"> will also become a key focus area for RAN2. </w:t>
      </w:r>
      <w:r>
        <w:t xml:space="preserve">Therefore, </w:t>
      </w:r>
      <w:r w:rsidR="009E3440" w:rsidRPr="009E3440">
        <w:rPr>
          <w:lang w:eastAsia="zh-CN"/>
        </w:rPr>
        <w:t xml:space="preserve">RAN2 </w:t>
      </w:r>
      <w:r>
        <w:t>should maintain</w:t>
      </w:r>
      <w:r w:rsidR="009E3440" w:rsidRPr="009E3440">
        <w:rPr>
          <w:lang w:eastAsia="zh-CN"/>
        </w:rPr>
        <w:t xml:space="preserve"> close coordination with RAN1 and RAN4 on these topics to avoid redundant simulation work</w:t>
      </w:r>
      <w:r>
        <w:rPr>
          <w:lang w:eastAsia="zh-CN"/>
        </w:rPr>
        <w:t xml:space="preserve"> and</w:t>
      </w:r>
      <w:r w:rsidR="009E3440" w:rsidRPr="009E3440">
        <w:rPr>
          <w:lang w:eastAsia="zh-CN"/>
        </w:rPr>
        <w:t xml:space="preserve"> to ensure smooth and synchronous progress </w:t>
      </w:r>
      <w:r w:rsidR="009E3440">
        <w:rPr>
          <w:rFonts w:hint="eastAsia"/>
          <w:lang w:eastAsia="zh-CN"/>
        </w:rPr>
        <w:t>across WGs</w:t>
      </w:r>
      <w:r w:rsidR="00845A78" w:rsidRPr="00845A78">
        <w:rPr>
          <w:lang w:val="en-US" w:eastAsia="zh-CN"/>
        </w:rPr>
        <w:t>.</w:t>
      </w:r>
    </w:p>
    <w:p w14:paraId="2229874D" w14:textId="0258F2C7" w:rsidR="00F629C9" w:rsidRDefault="00017DF0" w:rsidP="007231B8">
      <w:pPr>
        <w:spacing w:after="0"/>
        <w:jc w:val="both"/>
        <w:rPr>
          <w:b/>
          <w:bCs/>
          <w:lang w:eastAsia="zh-CN"/>
        </w:rPr>
      </w:pPr>
      <w:r w:rsidRPr="00017DF0">
        <w:rPr>
          <w:rFonts w:hint="eastAsia"/>
          <w:b/>
          <w:bCs/>
          <w:lang w:val="en-US" w:eastAsia="zh-CN"/>
        </w:rPr>
        <w:t>Pro</w:t>
      </w:r>
      <w:r w:rsidRPr="00017DF0">
        <w:rPr>
          <w:b/>
          <w:bCs/>
          <w:lang w:val="en-US" w:eastAsia="zh-CN"/>
        </w:rPr>
        <w:t>posal</w:t>
      </w:r>
      <w:r w:rsidR="00AB785C">
        <w:rPr>
          <w:rFonts w:hint="eastAsia"/>
          <w:b/>
          <w:bCs/>
          <w:lang w:val="en-US" w:eastAsia="zh-CN"/>
        </w:rPr>
        <w:t xml:space="preserve"> 1</w:t>
      </w:r>
      <w:r w:rsidRPr="00017DF0">
        <w:rPr>
          <w:b/>
          <w:bCs/>
          <w:lang w:val="en-US" w:eastAsia="zh-CN"/>
        </w:rPr>
        <w:t xml:space="preserve">: </w:t>
      </w:r>
      <w:r w:rsidR="00D13721">
        <w:rPr>
          <w:rFonts w:hint="eastAsia"/>
          <w:b/>
          <w:bCs/>
          <w:lang w:val="en-US" w:eastAsia="zh-CN"/>
        </w:rPr>
        <w:t xml:space="preserve"> </w:t>
      </w:r>
      <w:r w:rsidR="00D70DEA">
        <w:rPr>
          <w:rFonts w:hint="eastAsia"/>
          <w:b/>
          <w:bCs/>
          <w:lang w:val="en-US" w:eastAsia="zh-CN"/>
        </w:rPr>
        <w:t xml:space="preserve">Close </w:t>
      </w:r>
      <w:r w:rsidR="00C30675" w:rsidRPr="00C95B4B">
        <w:rPr>
          <w:b/>
          <w:bCs/>
          <w:lang w:eastAsia="zh-CN"/>
        </w:rPr>
        <w:t>coordination</w:t>
      </w:r>
      <w:r w:rsidR="00C95B4B" w:rsidRPr="00C95B4B">
        <w:rPr>
          <w:b/>
          <w:bCs/>
          <w:lang w:eastAsia="zh-CN"/>
        </w:rPr>
        <w:t xml:space="preserve"> with other working groups (e.g., RAN4 and potentially RAN1) is essential to </w:t>
      </w:r>
      <w:r w:rsidR="00227B66" w:rsidRPr="0037344E">
        <w:rPr>
          <w:b/>
          <w:bCs/>
          <w:lang w:eastAsia="zh-CN"/>
        </w:rPr>
        <w:t>ensure alignment on</w:t>
      </w:r>
      <w:r w:rsidR="00C95B4B" w:rsidRPr="00C95B4B">
        <w:rPr>
          <w:b/>
          <w:bCs/>
          <w:lang w:eastAsia="zh-CN"/>
        </w:rPr>
        <w:t xml:space="preserve"> objectives</w:t>
      </w:r>
      <w:r w:rsidR="00227B66" w:rsidRPr="0037344E">
        <w:rPr>
          <w:b/>
          <w:bCs/>
          <w:lang w:eastAsia="zh-CN"/>
        </w:rPr>
        <w:t>, technical feasibility, and study timelines</w:t>
      </w:r>
      <w:r w:rsidR="00C95B4B" w:rsidRPr="00C95B4B">
        <w:rPr>
          <w:b/>
          <w:bCs/>
          <w:lang w:eastAsia="zh-CN"/>
        </w:rPr>
        <w:t>.</w:t>
      </w:r>
      <w:r w:rsidR="00CD067F">
        <w:rPr>
          <w:b/>
          <w:bCs/>
          <w:lang w:eastAsia="zh-CN"/>
        </w:rPr>
        <w:t xml:space="preserve"> The following principles can be considered:</w:t>
      </w:r>
    </w:p>
    <w:p w14:paraId="41B36CA6" w14:textId="4FDBC55F" w:rsidR="00374962" w:rsidRDefault="00374962" w:rsidP="00C3094A">
      <w:pPr>
        <w:pStyle w:val="af6"/>
        <w:numPr>
          <w:ilvl w:val="0"/>
          <w:numId w:val="12"/>
        </w:numPr>
        <w:spacing w:after="0"/>
        <w:ind w:firstLineChars="0"/>
        <w:jc w:val="both"/>
        <w:rPr>
          <w:b/>
          <w:bCs/>
          <w:lang w:eastAsia="zh-CN"/>
        </w:rPr>
      </w:pPr>
      <w:r>
        <w:rPr>
          <w:rFonts w:hint="eastAsia"/>
          <w:b/>
          <w:bCs/>
          <w:lang w:eastAsia="zh-CN"/>
        </w:rPr>
        <w:t>A</w:t>
      </w:r>
      <w:r>
        <w:rPr>
          <w:b/>
          <w:bCs/>
          <w:lang w:eastAsia="zh-CN"/>
        </w:rPr>
        <w:t xml:space="preserve">void simulation work </w:t>
      </w:r>
      <w:r w:rsidR="009E3440">
        <w:rPr>
          <w:rFonts w:hint="eastAsia"/>
          <w:b/>
          <w:bCs/>
          <w:lang w:eastAsia="zh-CN"/>
        </w:rPr>
        <w:t xml:space="preserve">duplication </w:t>
      </w:r>
      <w:r>
        <w:rPr>
          <w:b/>
          <w:bCs/>
          <w:lang w:eastAsia="zh-CN"/>
        </w:rPr>
        <w:t xml:space="preserve">in different </w:t>
      </w:r>
      <w:r w:rsidR="009E3440">
        <w:rPr>
          <w:rFonts w:hint="eastAsia"/>
          <w:b/>
          <w:bCs/>
          <w:lang w:eastAsia="zh-CN"/>
        </w:rPr>
        <w:t>WGs</w:t>
      </w:r>
      <w:r w:rsidR="00BE6BE5">
        <w:rPr>
          <w:rFonts w:hint="eastAsia"/>
          <w:b/>
          <w:bCs/>
          <w:lang w:eastAsia="zh-CN"/>
        </w:rPr>
        <w:t>;</w:t>
      </w:r>
    </w:p>
    <w:p w14:paraId="1ECCB927" w14:textId="12E28F89" w:rsidR="00374962" w:rsidRPr="00DD741D" w:rsidRDefault="009E3440" w:rsidP="00C3094A">
      <w:pPr>
        <w:pStyle w:val="af6"/>
        <w:numPr>
          <w:ilvl w:val="0"/>
          <w:numId w:val="12"/>
        </w:numPr>
        <w:spacing w:after="0"/>
        <w:ind w:firstLineChars="0"/>
        <w:jc w:val="both"/>
        <w:rPr>
          <w:b/>
          <w:bCs/>
          <w:lang w:eastAsia="zh-CN"/>
        </w:rPr>
      </w:pPr>
      <w:r w:rsidRPr="009E3440">
        <w:rPr>
          <w:b/>
          <w:bCs/>
          <w:lang w:eastAsia="zh-CN"/>
        </w:rPr>
        <w:t>Close coordination with RAN1 and RAN4 is required for measurement and mobility-related use cases</w:t>
      </w:r>
      <w:r w:rsidR="00BE6BE5">
        <w:rPr>
          <w:rFonts w:hint="eastAsia"/>
          <w:b/>
          <w:bCs/>
          <w:lang w:eastAsia="zh-CN"/>
        </w:rPr>
        <w:t>.</w:t>
      </w:r>
    </w:p>
    <w:bookmarkEnd w:id="7"/>
    <w:p w14:paraId="2AA31F5C" w14:textId="2B825E8B" w:rsidR="006D034F" w:rsidRPr="000B17A5" w:rsidRDefault="006D034F" w:rsidP="00C3094A">
      <w:pPr>
        <w:keepNext/>
        <w:numPr>
          <w:ilvl w:val="1"/>
          <w:numId w:val="2"/>
        </w:numPr>
        <w:spacing w:before="180" w:after="120" w:line="240" w:lineRule="auto"/>
        <w:outlineLvl w:val="2"/>
        <w:rPr>
          <w:rFonts w:ascii="Arial" w:hAnsi="Arial" w:cs="Arial"/>
          <w:sz w:val="32"/>
          <w:szCs w:val="32"/>
          <w:lang w:val="en-US" w:eastAsia="zh-CN"/>
        </w:rPr>
      </w:pPr>
      <w:r w:rsidRPr="000B17A5">
        <w:rPr>
          <w:rFonts w:ascii="Arial" w:hAnsi="Arial" w:cs="Arial" w:hint="eastAsia"/>
          <w:sz w:val="32"/>
          <w:szCs w:val="32"/>
          <w:lang w:val="en-US" w:eastAsia="zh-CN"/>
        </w:rPr>
        <w:t>AI/ML based mobility</w:t>
      </w:r>
      <w:r w:rsidR="001626D9" w:rsidRPr="000B17A5">
        <w:rPr>
          <w:rFonts w:ascii="Arial" w:hAnsi="Arial" w:cs="Arial" w:hint="eastAsia"/>
          <w:sz w:val="32"/>
          <w:szCs w:val="32"/>
          <w:lang w:val="en-US" w:eastAsia="zh-CN"/>
        </w:rPr>
        <w:t xml:space="preserve"> optimization</w:t>
      </w:r>
    </w:p>
    <w:p w14:paraId="3201AE76" w14:textId="4D0D0A0F" w:rsidR="00EC6276" w:rsidRDefault="001626D9" w:rsidP="001626D9">
      <w:pPr>
        <w:rPr>
          <w:lang w:val="en-US" w:eastAsia="zh-CN"/>
        </w:rPr>
      </w:pPr>
      <w:r w:rsidRPr="001626D9">
        <w:rPr>
          <w:lang w:val="en-US" w:eastAsia="zh-CN"/>
        </w:rPr>
        <w:t xml:space="preserve">This section focuses on </w:t>
      </w:r>
      <w:r w:rsidR="00EC6276">
        <w:rPr>
          <w:rFonts w:hint="eastAsia"/>
          <w:lang w:val="en-US" w:eastAsia="zh-CN"/>
        </w:rPr>
        <w:t>the AI/ML based mobility optimization, the following sub-cases</w:t>
      </w:r>
      <w:r w:rsidR="000976E5">
        <w:rPr>
          <w:rFonts w:hint="eastAsia"/>
          <w:lang w:val="en-US" w:eastAsia="zh-CN"/>
        </w:rPr>
        <w:t xml:space="preserve"> for AI/ML based mobility</w:t>
      </w:r>
      <w:r w:rsidR="00EC6276">
        <w:rPr>
          <w:rFonts w:hint="eastAsia"/>
          <w:lang w:val="en-US" w:eastAsia="zh-CN"/>
        </w:rPr>
        <w:t xml:space="preserve"> are </w:t>
      </w:r>
      <w:r w:rsidR="00AE6358">
        <w:rPr>
          <w:rFonts w:hint="eastAsia"/>
          <w:lang w:val="en-US" w:eastAsia="zh-CN"/>
        </w:rPr>
        <w:t>considered</w:t>
      </w:r>
      <w:r w:rsidR="00EC6276">
        <w:rPr>
          <w:rFonts w:hint="eastAsia"/>
          <w:lang w:val="en-US" w:eastAsia="zh-CN"/>
        </w:rPr>
        <w:t>:</w:t>
      </w:r>
    </w:p>
    <w:p w14:paraId="5C5CF96D" w14:textId="485A25BF" w:rsidR="00EC6276" w:rsidRPr="00D11A41" w:rsidRDefault="00EC6276" w:rsidP="00C3094A">
      <w:pPr>
        <w:pStyle w:val="af6"/>
        <w:numPr>
          <w:ilvl w:val="0"/>
          <w:numId w:val="13"/>
        </w:numPr>
        <w:ind w:firstLineChars="0"/>
        <w:rPr>
          <w:lang w:val="en-US" w:eastAsia="zh-CN"/>
        </w:rPr>
      </w:pPr>
      <w:r w:rsidRPr="00D11A41">
        <w:rPr>
          <w:rFonts w:hint="eastAsia"/>
          <w:lang w:val="en-US" w:eastAsia="zh-CN"/>
        </w:rPr>
        <w:t>L3 measurement prediction</w:t>
      </w:r>
      <w:r w:rsidR="003C748C" w:rsidRPr="00D11A41">
        <w:rPr>
          <w:rFonts w:hint="eastAsia"/>
          <w:lang w:val="en-US" w:eastAsia="zh-CN"/>
        </w:rPr>
        <w:t xml:space="preserve"> </w:t>
      </w:r>
    </w:p>
    <w:p w14:paraId="3EA247C6" w14:textId="066C66B5" w:rsidR="00EC6276" w:rsidRPr="00D11A41" w:rsidRDefault="00EC6276" w:rsidP="00C3094A">
      <w:pPr>
        <w:pStyle w:val="af6"/>
        <w:numPr>
          <w:ilvl w:val="0"/>
          <w:numId w:val="13"/>
        </w:numPr>
        <w:ind w:firstLineChars="0"/>
        <w:rPr>
          <w:lang w:val="en-US" w:eastAsia="zh-CN"/>
        </w:rPr>
      </w:pPr>
      <w:r w:rsidRPr="00D11A41">
        <w:rPr>
          <w:rFonts w:hint="eastAsia"/>
          <w:lang w:val="en-US" w:eastAsia="zh-CN"/>
        </w:rPr>
        <w:t>L3 measurement related event prediction</w:t>
      </w:r>
    </w:p>
    <w:p w14:paraId="0C2A1E8D" w14:textId="7A8238B9" w:rsidR="00EC6276" w:rsidRPr="00D11A41" w:rsidRDefault="00EC6276" w:rsidP="00C3094A">
      <w:pPr>
        <w:pStyle w:val="af6"/>
        <w:numPr>
          <w:ilvl w:val="0"/>
          <w:numId w:val="13"/>
        </w:numPr>
        <w:ind w:firstLineChars="0"/>
        <w:rPr>
          <w:lang w:val="en-US" w:eastAsia="zh-CN"/>
        </w:rPr>
      </w:pPr>
      <w:r w:rsidRPr="00D11A41">
        <w:rPr>
          <w:rFonts w:hint="eastAsia"/>
          <w:lang w:val="en-US" w:eastAsia="zh-CN"/>
        </w:rPr>
        <w:t>L1 measurement prediction</w:t>
      </w:r>
    </w:p>
    <w:p w14:paraId="22E6C16C" w14:textId="5FF46FF2" w:rsidR="00EC6276" w:rsidRPr="00D11A41" w:rsidRDefault="00EC6276" w:rsidP="00C3094A">
      <w:pPr>
        <w:pStyle w:val="af6"/>
        <w:numPr>
          <w:ilvl w:val="0"/>
          <w:numId w:val="13"/>
        </w:numPr>
        <w:ind w:firstLineChars="0"/>
        <w:rPr>
          <w:lang w:val="en-US" w:eastAsia="zh-CN"/>
        </w:rPr>
      </w:pPr>
      <w:r w:rsidRPr="00D11A41">
        <w:rPr>
          <w:rFonts w:hint="eastAsia"/>
          <w:lang w:val="en-US" w:eastAsia="zh-CN"/>
        </w:rPr>
        <w:t>L1 measurement related event prediction</w:t>
      </w:r>
    </w:p>
    <w:p w14:paraId="31277F0D" w14:textId="121885B0" w:rsidR="00424C3E" w:rsidRPr="00A25B92" w:rsidRDefault="006D034F" w:rsidP="00C3094A">
      <w:pPr>
        <w:keepNext/>
        <w:numPr>
          <w:ilvl w:val="2"/>
          <w:numId w:val="2"/>
        </w:numPr>
        <w:spacing w:before="180" w:after="120" w:line="240" w:lineRule="auto"/>
        <w:outlineLvl w:val="3"/>
        <w:rPr>
          <w:rFonts w:ascii="Arial" w:eastAsia="MS Mincho" w:hAnsi="Arial" w:cs="Arial"/>
          <w:sz w:val="28"/>
          <w:szCs w:val="28"/>
          <w:lang w:val="en-US" w:eastAsia="zh-CN"/>
        </w:rPr>
      </w:pPr>
      <w:r>
        <w:rPr>
          <w:rFonts w:ascii="Arial" w:hAnsi="Arial" w:cs="Arial" w:hint="eastAsia"/>
          <w:sz w:val="28"/>
          <w:szCs w:val="28"/>
          <w:lang w:val="en-US" w:eastAsia="zh-CN"/>
        </w:rPr>
        <w:t xml:space="preserve">AI/ML based L3 measurement prediction </w:t>
      </w:r>
    </w:p>
    <w:p w14:paraId="303BDE06" w14:textId="7021BAE7" w:rsidR="00874C49" w:rsidRPr="004A6FB4" w:rsidRDefault="007174A5" w:rsidP="00C3094A">
      <w:pPr>
        <w:keepNext/>
        <w:numPr>
          <w:ilvl w:val="3"/>
          <w:numId w:val="2"/>
        </w:numPr>
        <w:tabs>
          <w:tab w:val="clear" w:pos="851"/>
          <w:tab w:val="left" w:pos="709"/>
          <w:tab w:val="left" w:pos="1134"/>
        </w:tabs>
        <w:spacing w:before="180" w:after="120" w:line="240" w:lineRule="auto"/>
        <w:outlineLvl w:val="4"/>
        <w:rPr>
          <w:rFonts w:ascii="Arial" w:hAnsi="Arial" w:cs="Arial"/>
          <w:sz w:val="24"/>
          <w:szCs w:val="24"/>
          <w:lang w:val="en-US" w:eastAsia="zh-CN"/>
        </w:rPr>
      </w:pPr>
      <w:bookmarkStart w:id="21" w:name="OLE_LINK1"/>
      <w:bookmarkStart w:id="22" w:name="OLE_LINK2"/>
      <w:r w:rsidRPr="004A6FB4">
        <w:rPr>
          <w:rFonts w:ascii="Arial" w:hAnsi="Arial" w:cs="Arial" w:hint="eastAsia"/>
          <w:sz w:val="24"/>
          <w:szCs w:val="24"/>
          <w:lang w:val="en-US" w:eastAsia="zh-CN"/>
        </w:rPr>
        <w:t>Use case description</w:t>
      </w:r>
      <w:bookmarkEnd w:id="21"/>
    </w:p>
    <w:p w14:paraId="2CA34FAA" w14:textId="18A93272" w:rsidR="00545D8E" w:rsidRDefault="00545D8E" w:rsidP="00AB785C">
      <w:pPr>
        <w:jc w:val="both"/>
        <w:rPr>
          <w:lang w:eastAsia="zh-CN"/>
        </w:rPr>
      </w:pPr>
      <w:bookmarkStart w:id="23" w:name="OLE_LINK7"/>
      <w:r w:rsidRPr="00545D8E">
        <w:rPr>
          <w:lang w:eastAsia="zh-CN"/>
        </w:rPr>
        <w:t xml:space="preserve">L3 measurement prediction for </w:t>
      </w:r>
      <w:r w:rsidR="000102A2">
        <w:rPr>
          <w:rFonts w:hint="eastAsia"/>
          <w:lang w:eastAsia="zh-CN"/>
        </w:rPr>
        <w:t>connected</w:t>
      </w:r>
      <w:r w:rsidRPr="00545D8E">
        <w:rPr>
          <w:lang w:eastAsia="zh-CN"/>
        </w:rPr>
        <w:t xml:space="preserve"> mode is addressed in Rel-19 AI/ML-based mobility-related </w:t>
      </w:r>
      <w:r w:rsidR="00EC11B5">
        <w:rPr>
          <w:lang w:eastAsia="zh-CN"/>
        </w:rPr>
        <w:t>discussions</w:t>
      </w:r>
      <w:r w:rsidRPr="00545D8E">
        <w:rPr>
          <w:lang w:eastAsia="zh-CN"/>
        </w:rPr>
        <w:t xml:space="preserve">, with cell-level prediction to be formally defined in Rel-20. As agreed in the Rel-19/20 discussions, L3 </w:t>
      </w:r>
      <w:r w:rsidR="00D0545F">
        <w:rPr>
          <w:lang w:eastAsia="zh-CN"/>
        </w:rPr>
        <w:t xml:space="preserve">cell-level </w:t>
      </w:r>
      <w:r w:rsidRPr="00545D8E">
        <w:rPr>
          <w:lang w:eastAsia="zh-CN"/>
        </w:rPr>
        <w:t xml:space="preserve">measurement prediction can be applied to reduce measurement overhead and optimize handover performance. For instance, the UE may implement RRM measurement prediction in the time/frequency/spatial domain, using predicted results to replace actual measurement data. Additionally, </w:t>
      </w:r>
      <w:r w:rsidR="00EC11B5" w:rsidRPr="00F658BB">
        <w:rPr>
          <w:lang w:eastAsia="zh-CN"/>
        </w:rPr>
        <w:t>through</w:t>
      </w:r>
      <w:r w:rsidRPr="00545D8E">
        <w:rPr>
          <w:lang w:eastAsia="zh-CN"/>
        </w:rPr>
        <w:t xml:space="preserve"> temporal-domain RRM measurement prediction, the UE can forecast the occurrence of future L3 measurement events, thereby lowering the handover failure rate.</w:t>
      </w:r>
    </w:p>
    <w:p w14:paraId="11956C77" w14:textId="21566BE1" w:rsidR="007D3ACA" w:rsidRDefault="00AB785C" w:rsidP="00AB785C">
      <w:pPr>
        <w:jc w:val="both"/>
        <w:rPr>
          <w:lang w:val="en-US" w:eastAsia="zh-CN"/>
        </w:rPr>
      </w:pPr>
      <w:r>
        <w:rPr>
          <w:rFonts w:hint="eastAsia"/>
          <w:lang w:val="en-US" w:eastAsia="zh-CN"/>
        </w:rPr>
        <w:t xml:space="preserve">As for the </w:t>
      </w:r>
      <w:r w:rsidR="002839BD">
        <w:rPr>
          <w:rFonts w:hint="eastAsia"/>
          <w:lang w:val="en-US" w:eastAsia="zh-CN"/>
        </w:rPr>
        <w:t>L3 beam</w:t>
      </w:r>
      <w:r w:rsidR="00982F3C">
        <w:rPr>
          <w:rFonts w:hint="eastAsia"/>
          <w:lang w:val="en-US" w:eastAsia="zh-CN"/>
        </w:rPr>
        <w:t>-</w:t>
      </w:r>
      <w:r w:rsidR="002839BD">
        <w:rPr>
          <w:rFonts w:hint="eastAsia"/>
          <w:lang w:val="en-US" w:eastAsia="zh-CN"/>
        </w:rPr>
        <w:t>level prediction</w:t>
      </w:r>
      <w:r>
        <w:rPr>
          <w:rFonts w:hint="eastAsia"/>
          <w:lang w:val="en-US" w:eastAsia="zh-CN"/>
        </w:rPr>
        <w:t xml:space="preserve">, </w:t>
      </w:r>
      <w:r w:rsidR="00982F3C" w:rsidRPr="00982F3C">
        <w:rPr>
          <w:lang w:eastAsia="zh-CN"/>
        </w:rPr>
        <w:t>it can be utilized to allocate appropriate RACH resources for CFRA-based handover, thereby reducing handover interruption time.</w:t>
      </w:r>
    </w:p>
    <w:p w14:paraId="20C603F6" w14:textId="457245D5" w:rsidR="00BF1AC2" w:rsidRPr="00FA787B" w:rsidRDefault="00BF1AC2" w:rsidP="00C3094A">
      <w:pPr>
        <w:numPr>
          <w:ilvl w:val="0"/>
          <w:numId w:val="22"/>
        </w:numPr>
        <w:rPr>
          <w:b/>
        </w:rPr>
      </w:pPr>
      <w:bookmarkStart w:id="24" w:name="OLE_LINK8"/>
      <w:bookmarkEnd w:id="23"/>
      <w:r>
        <w:rPr>
          <w:rFonts w:hint="eastAsia"/>
          <w:b/>
        </w:rPr>
        <w:t xml:space="preserve">For </w:t>
      </w:r>
      <w:r w:rsidR="00CF46D8" w:rsidRPr="00F658BB">
        <w:rPr>
          <w:b/>
        </w:rPr>
        <w:t>RRC_CONNECTED</w:t>
      </w:r>
      <w:r w:rsidR="000102A2" w:rsidRPr="000102A2">
        <w:rPr>
          <w:b/>
        </w:rPr>
        <w:t xml:space="preserve"> mode</w:t>
      </w:r>
      <w:r>
        <w:rPr>
          <w:rFonts w:hint="eastAsia"/>
          <w:b/>
        </w:rPr>
        <w:t xml:space="preserve">, </w:t>
      </w:r>
      <w:r w:rsidR="00767447" w:rsidRPr="00767447">
        <w:rPr>
          <w:b/>
        </w:rPr>
        <w:t>L3 cell-level measurement prediction can reduce measurements and improve handover performance</w:t>
      </w:r>
      <w:r w:rsidR="00CF46D8">
        <w:rPr>
          <w:b/>
        </w:rPr>
        <w:t>, while</w:t>
      </w:r>
      <w:r w:rsidR="00767447" w:rsidRPr="00767447">
        <w:rPr>
          <w:b/>
        </w:rPr>
        <w:t xml:space="preserve"> L3 beam-level prediction can be used to allocate dedicated RACH resources for CFRA-based handover, thus mitigating handover interruptions.</w:t>
      </w:r>
    </w:p>
    <w:bookmarkEnd w:id="24"/>
    <w:p w14:paraId="306EDBF6" w14:textId="5F5346D9" w:rsidR="00B20393" w:rsidRDefault="00B20393" w:rsidP="0074008C">
      <w:pPr>
        <w:spacing w:beforeLines="50" w:before="120" w:afterLines="50" w:after="120" w:line="260" w:lineRule="exact"/>
        <w:jc w:val="both"/>
        <w:rPr>
          <w:b/>
          <w:lang w:eastAsia="zh-CN"/>
        </w:rPr>
      </w:pPr>
      <w:r w:rsidRPr="00B20393">
        <w:rPr>
          <w:lang w:eastAsia="zh-CN"/>
        </w:rPr>
        <w:t xml:space="preserve">Beyond the RRC_CONNECTED state, </w:t>
      </w:r>
      <w:r w:rsidR="00CF46D8">
        <w:rPr>
          <w:lang w:eastAsia="zh-CN"/>
        </w:rPr>
        <w:t>it is important to emphasize</w:t>
      </w:r>
      <w:r w:rsidRPr="00B20393">
        <w:rPr>
          <w:lang w:eastAsia="zh-CN"/>
        </w:rPr>
        <w:t xml:space="preserve"> that RRM measurement prediction for the </w:t>
      </w:r>
      <w:proofErr w:type="gramStart"/>
      <w:r w:rsidRPr="00B20393">
        <w:rPr>
          <w:lang w:eastAsia="zh-CN"/>
        </w:rPr>
        <w:t>Non-CONNECTED</w:t>
      </w:r>
      <w:proofErr w:type="gramEnd"/>
      <w:r w:rsidRPr="00B20393">
        <w:rPr>
          <w:lang w:eastAsia="zh-CN"/>
        </w:rPr>
        <w:t xml:space="preserve"> state should also be consider</w:t>
      </w:r>
      <w:r w:rsidR="00E5025A">
        <w:rPr>
          <w:lang w:eastAsia="zh-CN"/>
        </w:rPr>
        <w:t>ed</w:t>
      </w:r>
      <w:r w:rsidRPr="00B20393">
        <w:rPr>
          <w:lang w:eastAsia="zh-CN"/>
        </w:rPr>
        <w:t xml:space="preserve">. For instance, a UE may perform measurement prediction in the idle/inactive state to achieve </w:t>
      </w:r>
      <w:r w:rsidR="00380096" w:rsidRPr="00457EE0">
        <w:rPr>
          <w:lang w:eastAsia="zh-CN"/>
        </w:rPr>
        <w:t xml:space="preserve">power savings </w:t>
      </w:r>
      <w:r w:rsidR="00380096">
        <w:rPr>
          <w:lang w:eastAsia="zh-CN"/>
        </w:rPr>
        <w:t xml:space="preserve">via </w:t>
      </w:r>
      <w:r w:rsidRPr="00B20393">
        <w:rPr>
          <w:lang w:eastAsia="zh-CN"/>
        </w:rPr>
        <w:t>measurement reduction</w:t>
      </w:r>
      <w:r w:rsidR="00256330">
        <w:rPr>
          <w:lang w:eastAsia="zh-CN"/>
        </w:rPr>
        <w:t>.</w:t>
      </w:r>
      <w:r w:rsidRPr="00B20393">
        <w:rPr>
          <w:lang w:eastAsia="zh-CN"/>
        </w:rPr>
        <w:t xml:space="preserve"> </w:t>
      </w:r>
      <w:r w:rsidR="00256330">
        <w:rPr>
          <w:lang w:eastAsia="zh-CN"/>
        </w:rPr>
        <w:t xml:space="preserve">The UE </w:t>
      </w:r>
      <w:r w:rsidR="00256330">
        <w:t>could then</w:t>
      </w:r>
      <w:r w:rsidRPr="00B20393">
        <w:rPr>
          <w:lang w:eastAsia="zh-CN"/>
        </w:rPr>
        <w:t xml:space="preserve"> use the</w:t>
      </w:r>
      <w:r w:rsidR="00256330">
        <w:rPr>
          <w:lang w:eastAsia="zh-CN"/>
        </w:rPr>
        <w:t>se</w:t>
      </w:r>
      <w:r w:rsidRPr="00B20393">
        <w:rPr>
          <w:lang w:eastAsia="zh-CN"/>
        </w:rPr>
        <w:t xml:space="preserve"> predicted results for cell selection/reselection or report </w:t>
      </w:r>
      <w:r w:rsidR="00256330">
        <w:rPr>
          <w:lang w:eastAsia="zh-CN"/>
        </w:rPr>
        <w:t>them</w:t>
      </w:r>
      <w:r w:rsidRPr="00B20393">
        <w:rPr>
          <w:lang w:eastAsia="zh-CN"/>
        </w:rPr>
        <w:t xml:space="preserve"> for </w:t>
      </w:r>
      <w:r w:rsidR="001C6426" w:rsidRPr="00457EE0">
        <w:rPr>
          <w:lang w:eastAsia="zh-CN"/>
        </w:rPr>
        <w:t>Early Measurement Reporting (</w:t>
      </w:r>
      <w:r w:rsidRPr="00B20393">
        <w:rPr>
          <w:lang w:eastAsia="zh-CN"/>
        </w:rPr>
        <w:t>EMR</w:t>
      </w:r>
      <w:r w:rsidR="001C6426">
        <w:rPr>
          <w:lang w:eastAsia="zh-CN"/>
        </w:rPr>
        <w:t>)</w:t>
      </w:r>
      <w:r w:rsidRPr="00B20393">
        <w:rPr>
          <w:lang w:eastAsia="zh-CN"/>
        </w:rPr>
        <w:t xml:space="preserve"> purposes.</w:t>
      </w:r>
      <w:r w:rsidRPr="00B20393">
        <w:rPr>
          <w:b/>
          <w:lang w:eastAsia="zh-CN"/>
        </w:rPr>
        <w:t xml:space="preserve"> </w:t>
      </w:r>
    </w:p>
    <w:p w14:paraId="7D585EAD" w14:textId="4BEDC612" w:rsidR="00AB785C" w:rsidRPr="004D625F" w:rsidRDefault="00F17C94" w:rsidP="00C3094A">
      <w:pPr>
        <w:numPr>
          <w:ilvl w:val="0"/>
          <w:numId w:val="22"/>
        </w:numPr>
        <w:rPr>
          <w:b/>
        </w:rPr>
      </w:pPr>
      <w:r w:rsidRPr="00F17C94">
        <w:rPr>
          <w:b/>
        </w:rPr>
        <w:t xml:space="preserve">For Non-CONNECTED state, </w:t>
      </w:r>
      <w:r w:rsidR="003550E4">
        <w:rPr>
          <w:rFonts w:hint="eastAsia"/>
          <w:b/>
        </w:rPr>
        <w:t>L3</w:t>
      </w:r>
      <w:r w:rsidR="00FA1D3D">
        <w:rPr>
          <w:rFonts w:hint="eastAsia"/>
          <w:b/>
        </w:rPr>
        <w:t xml:space="preserve"> measurement prediction </w:t>
      </w:r>
      <w:r w:rsidRPr="00F17C94">
        <w:rPr>
          <w:b/>
        </w:rPr>
        <w:t xml:space="preserve">can be utilized </w:t>
      </w:r>
      <w:r w:rsidR="003550E4">
        <w:rPr>
          <w:rFonts w:hint="eastAsia"/>
          <w:b/>
        </w:rPr>
        <w:t>to reduce</w:t>
      </w:r>
      <w:r w:rsidRPr="00F17C94">
        <w:rPr>
          <w:b/>
        </w:rPr>
        <w:t xml:space="preserve"> measurement</w:t>
      </w:r>
      <w:r w:rsidR="00AA2F80">
        <w:rPr>
          <w:b/>
        </w:rPr>
        <w:t>s</w:t>
      </w:r>
      <w:r w:rsidRPr="00F17C94">
        <w:rPr>
          <w:b/>
        </w:rPr>
        <w:t>, the</w:t>
      </w:r>
      <w:r w:rsidR="00AA2F80">
        <w:rPr>
          <w:b/>
        </w:rPr>
        <w:t>se</w:t>
      </w:r>
      <w:r w:rsidRPr="00F17C94">
        <w:rPr>
          <w:b/>
        </w:rPr>
        <w:t xml:space="preserve"> predicted results can be adopted by the UE for cell selection/reselection or reported to the network for EMR.</w:t>
      </w:r>
    </w:p>
    <w:p w14:paraId="1FAFB48B" w14:textId="475206E6" w:rsidR="007B7186" w:rsidRPr="004A6FB4" w:rsidRDefault="00F86CB3" w:rsidP="00C3094A">
      <w:pPr>
        <w:keepNext/>
        <w:numPr>
          <w:ilvl w:val="3"/>
          <w:numId w:val="2"/>
        </w:numPr>
        <w:tabs>
          <w:tab w:val="left" w:pos="709"/>
        </w:tabs>
        <w:spacing w:before="180" w:after="120" w:line="240" w:lineRule="auto"/>
        <w:outlineLvl w:val="4"/>
        <w:rPr>
          <w:rFonts w:ascii="Arial" w:hAnsi="Arial" w:cs="Arial"/>
          <w:sz w:val="24"/>
          <w:szCs w:val="24"/>
          <w:lang w:val="en-US" w:eastAsia="zh-CN"/>
        </w:rPr>
      </w:pPr>
      <w:r w:rsidRPr="004A6FB4">
        <w:rPr>
          <w:rFonts w:ascii="Arial" w:hAnsi="Arial" w:cs="Arial" w:hint="eastAsia"/>
          <w:sz w:val="24"/>
          <w:szCs w:val="24"/>
          <w:lang w:val="en-US" w:eastAsia="zh-CN"/>
        </w:rPr>
        <w:t>Performance evaluation</w:t>
      </w:r>
    </w:p>
    <w:p w14:paraId="6C34FCA9" w14:textId="0E624C9B" w:rsidR="00CC6209" w:rsidRDefault="004D625F" w:rsidP="00126D70">
      <w:pPr>
        <w:jc w:val="both"/>
        <w:rPr>
          <w:lang w:val="en-US" w:eastAsia="zh-CN"/>
        </w:rPr>
      </w:pPr>
      <w:r w:rsidRPr="00380C7B">
        <w:rPr>
          <w:rFonts w:hint="eastAsia"/>
          <w:lang w:val="en-US" w:eastAsia="zh-CN"/>
        </w:rPr>
        <w:t xml:space="preserve">Performance evaluation </w:t>
      </w:r>
      <w:r w:rsidR="006B1B9F">
        <w:rPr>
          <w:rFonts w:hint="eastAsia"/>
          <w:lang w:val="en-US" w:eastAsia="zh-CN"/>
        </w:rPr>
        <w:t>of</w:t>
      </w:r>
      <w:r w:rsidRPr="00380C7B">
        <w:rPr>
          <w:rFonts w:hint="eastAsia"/>
          <w:lang w:val="en-US" w:eastAsia="zh-CN"/>
        </w:rPr>
        <w:t xml:space="preserve"> L3 measurement prediction </w:t>
      </w:r>
      <w:r w:rsidR="006B1B9F">
        <w:rPr>
          <w:rFonts w:hint="eastAsia"/>
          <w:lang w:val="en-US" w:eastAsia="zh-CN"/>
        </w:rPr>
        <w:t xml:space="preserve">for the </w:t>
      </w:r>
      <w:r w:rsidR="00380C7B">
        <w:rPr>
          <w:rFonts w:hint="eastAsia"/>
          <w:lang w:val="en-US" w:eastAsia="zh-CN"/>
        </w:rPr>
        <w:t xml:space="preserve">CONNECTED state </w:t>
      </w:r>
      <w:r w:rsidR="00B25C2C" w:rsidRPr="00632235">
        <w:rPr>
          <w:lang w:val="en-US" w:eastAsia="zh-CN"/>
        </w:rPr>
        <w:t>was conducted</w:t>
      </w:r>
      <w:r w:rsidR="00380C7B">
        <w:rPr>
          <w:rFonts w:hint="eastAsia"/>
          <w:lang w:val="en-US" w:eastAsia="zh-CN"/>
        </w:rPr>
        <w:t xml:space="preserve"> in Rel-19</w:t>
      </w:r>
      <w:r w:rsidR="006B1B9F">
        <w:rPr>
          <w:rFonts w:hint="eastAsia"/>
          <w:lang w:val="en-US" w:eastAsia="zh-CN"/>
        </w:rPr>
        <w:t>,</w:t>
      </w:r>
      <w:r w:rsidR="00C7374F">
        <w:rPr>
          <w:rFonts w:hint="eastAsia"/>
          <w:lang w:val="en-US" w:eastAsia="zh-CN"/>
        </w:rPr>
        <w:t xml:space="preserve"> </w:t>
      </w:r>
      <w:r w:rsidR="00B25C2C">
        <w:rPr>
          <w:lang w:eastAsia="zh-CN"/>
        </w:rPr>
        <w:t>with</w:t>
      </w:r>
      <w:r w:rsidR="006B1B9F" w:rsidRPr="006B1B9F">
        <w:rPr>
          <w:lang w:eastAsia="zh-CN"/>
        </w:rPr>
        <w:t xml:space="preserve"> results demonstrat</w:t>
      </w:r>
      <w:r w:rsidR="00B25C2C">
        <w:rPr>
          <w:lang w:eastAsia="zh-CN"/>
        </w:rPr>
        <w:t>ing</w:t>
      </w:r>
      <w:r w:rsidR="006B1B9F" w:rsidRPr="006B1B9F">
        <w:rPr>
          <w:lang w:eastAsia="zh-CN"/>
        </w:rPr>
        <w:t xml:space="preserve"> superior performance relative to non-AI-based approaches. The following figure presents the performance of the FR2 intra-frequency temporal domain Case A, as investigated in Rel-19</w:t>
      </w:r>
      <w:r w:rsidR="00156FF2">
        <w:rPr>
          <w:rFonts w:hint="eastAsia"/>
          <w:lang w:eastAsia="zh-CN"/>
        </w:rPr>
        <w:t xml:space="preserve"> [1]</w:t>
      </w:r>
      <w:r w:rsidR="006B1B9F" w:rsidRPr="006B1B9F">
        <w:rPr>
          <w:lang w:eastAsia="zh-CN"/>
        </w:rPr>
        <w:t>:</w:t>
      </w:r>
    </w:p>
    <w:p w14:paraId="2F74D471" w14:textId="57CB7B27" w:rsidR="00CC6209" w:rsidRDefault="00205FAD" w:rsidP="00CC6209">
      <w:pPr>
        <w:pStyle w:val="TH"/>
        <w:rPr>
          <w:lang w:eastAsia="zh-CN"/>
        </w:rPr>
      </w:pPr>
      <w:r w:rsidRPr="00205FAD">
        <w:rPr>
          <w:noProof/>
          <w:lang w:eastAsia="zh-CN"/>
        </w:rPr>
        <w:lastRenderedPageBreak/>
        <w:drawing>
          <wp:inline distT="0" distB="0" distL="0" distR="0" wp14:anchorId="344071F1" wp14:editId="124BBD11">
            <wp:extent cx="2027081" cy="1139825"/>
            <wp:effectExtent l="0" t="0" r="0" b="317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040924" cy="1147609"/>
                    </a:xfrm>
                    <a:prstGeom prst="rect">
                      <a:avLst/>
                    </a:prstGeom>
                  </pic:spPr>
                </pic:pic>
              </a:graphicData>
            </a:graphic>
          </wp:inline>
        </w:drawing>
      </w:r>
    </w:p>
    <w:p w14:paraId="5597E66F" w14:textId="0DFFD8B3" w:rsidR="00CC6209" w:rsidRPr="00331167" w:rsidRDefault="00CC6209" w:rsidP="00331167">
      <w:pPr>
        <w:pStyle w:val="TF"/>
        <w:overflowPunct w:val="0"/>
        <w:autoSpaceDE w:val="0"/>
        <w:autoSpaceDN w:val="0"/>
        <w:adjustRightInd w:val="0"/>
        <w:textAlignment w:val="baseline"/>
        <w:rPr>
          <w:lang w:eastAsia="zh-CN"/>
        </w:rPr>
      </w:pPr>
      <w:r w:rsidRPr="003B5B72">
        <w:rPr>
          <w:rFonts w:eastAsia="宋体" w:cs="Arial"/>
        </w:rPr>
        <w:t>Figure</w:t>
      </w:r>
      <w:r>
        <w:rPr>
          <w:rFonts w:eastAsia="宋体" w:cs="Arial"/>
        </w:rPr>
        <w:t xml:space="preserve"> </w:t>
      </w:r>
      <w:r>
        <w:rPr>
          <w:rFonts w:eastAsia="宋体" w:cs="Arial" w:hint="eastAsia"/>
          <w:lang w:eastAsia="zh-CN"/>
        </w:rPr>
        <w:t>2.2</w:t>
      </w:r>
      <w:r>
        <w:rPr>
          <w:rFonts w:eastAsia="宋体" w:cs="Arial"/>
        </w:rPr>
        <w:t>-</w:t>
      </w:r>
      <w:r>
        <w:rPr>
          <w:rFonts w:eastAsia="宋体" w:cs="Arial" w:hint="eastAsia"/>
          <w:lang w:eastAsia="zh-CN"/>
        </w:rPr>
        <w:t>1</w:t>
      </w:r>
      <w:r w:rsidRPr="00B0697C">
        <w:t>: CDF for FR2 intra-frequency temporal domain case A with sliding filtering (UE</w:t>
      </w:r>
      <w:r>
        <w:rPr>
          <w:rFonts w:hint="eastAsia"/>
          <w:lang w:eastAsia="zh-CN"/>
        </w:rPr>
        <w:t xml:space="preserve"> speed=60Km/h, PW=40~1600ms) in TR 38.744</w:t>
      </w:r>
    </w:p>
    <w:p w14:paraId="037B74E3" w14:textId="6BAAA5D7" w:rsidR="00C01C1E" w:rsidRDefault="00C01C1E" w:rsidP="00C01C1E">
      <w:pPr>
        <w:spacing w:beforeLines="50" w:before="120" w:afterLines="50" w:after="120" w:line="260" w:lineRule="exact"/>
        <w:jc w:val="both"/>
        <w:rPr>
          <w:lang w:eastAsia="zh-CN"/>
        </w:rPr>
      </w:pPr>
      <w:r w:rsidRPr="00C01C1E">
        <w:rPr>
          <w:lang w:eastAsia="zh-CN"/>
        </w:rPr>
        <w:t xml:space="preserve">In our view, it is unnecessary to conduct duplicate simulations in 6G for scenarios that have already been </w:t>
      </w:r>
      <w:r w:rsidR="00B25C2C" w:rsidRPr="006726CD">
        <w:rPr>
          <w:lang w:eastAsia="zh-CN"/>
        </w:rPr>
        <w:t>extensively</w:t>
      </w:r>
      <w:r w:rsidR="00B25C2C" w:rsidRPr="00C01C1E">
        <w:rPr>
          <w:lang w:eastAsia="zh-CN"/>
        </w:rPr>
        <w:t xml:space="preserve"> </w:t>
      </w:r>
      <w:r w:rsidRPr="00C01C1E">
        <w:rPr>
          <w:lang w:eastAsia="zh-CN"/>
        </w:rPr>
        <w:t xml:space="preserve">evaluated. Only the use cases not assessed in </w:t>
      </w:r>
      <w:r w:rsidR="00B25C2C">
        <w:rPr>
          <w:lang w:eastAsia="zh-CN"/>
        </w:rPr>
        <w:t xml:space="preserve">the </w:t>
      </w:r>
      <w:r w:rsidRPr="00C01C1E">
        <w:rPr>
          <w:lang w:eastAsia="zh-CN"/>
        </w:rPr>
        <w:t>Rel-19 SI (e.g., non-col</w:t>
      </w:r>
      <w:r w:rsidR="00B25C2C">
        <w:rPr>
          <w:lang w:eastAsia="zh-CN"/>
        </w:rPr>
        <w:t>l</w:t>
      </w:r>
      <w:r w:rsidRPr="00C01C1E">
        <w:rPr>
          <w:lang w:eastAsia="zh-CN"/>
        </w:rPr>
        <w:t>ocated frequency domain prediction and Non-CONNECTED RRM measurement prediction) may require further evaluation during the 6G study phase. The simulation assumptions and evaluation methodology specified in TR 38.744 can be reused with appropriate modifications for specific use cases. For instance, non-col</w:t>
      </w:r>
      <w:r w:rsidR="00B25C2C">
        <w:rPr>
          <w:lang w:eastAsia="zh-CN"/>
        </w:rPr>
        <w:t>l</w:t>
      </w:r>
      <w:r w:rsidRPr="00C01C1E">
        <w:rPr>
          <w:lang w:eastAsia="zh-CN"/>
        </w:rPr>
        <w:t xml:space="preserve">ocated input and output cells should be selected for frequency domain </w:t>
      </w:r>
      <w:r w:rsidR="00B25C2C" w:rsidRPr="006726CD">
        <w:rPr>
          <w:lang w:eastAsia="zh-CN"/>
        </w:rPr>
        <w:t>evaluations</w:t>
      </w:r>
      <w:r w:rsidRPr="00C01C1E">
        <w:rPr>
          <w:lang w:eastAsia="zh-CN"/>
        </w:rPr>
        <w:t>, and a more relaxed sampling period (</w:t>
      </w:r>
      <w:r w:rsidR="00B25C2C" w:rsidRPr="006726CD">
        <w:rPr>
          <w:lang w:eastAsia="zh-CN"/>
        </w:rPr>
        <w:t>relative to</w:t>
      </w:r>
      <w:r w:rsidRPr="00C01C1E">
        <w:rPr>
          <w:lang w:eastAsia="zh-CN"/>
        </w:rPr>
        <w:t xml:space="preserve"> CONNECTED state simulations) should be configured for </w:t>
      </w:r>
      <w:proofErr w:type="gramStart"/>
      <w:r w:rsidRPr="00C01C1E">
        <w:rPr>
          <w:lang w:eastAsia="zh-CN"/>
        </w:rPr>
        <w:t>Non-CONNECTED</w:t>
      </w:r>
      <w:proofErr w:type="gramEnd"/>
      <w:r w:rsidRPr="00C01C1E">
        <w:rPr>
          <w:lang w:eastAsia="zh-CN"/>
        </w:rPr>
        <w:t xml:space="preserve"> state measurement prediction simulations.</w:t>
      </w:r>
    </w:p>
    <w:p w14:paraId="6DD6C908" w14:textId="22398379" w:rsidR="00C7374F" w:rsidRPr="00126D70" w:rsidRDefault="00C01C1E" w:rsidP="00C3094A">
      <w:pPr>
        <w:numPr>
          <w:ilvl w:val="0"/>
          <w:numId w:val="22"/>
        </w:numPr>
        <w:rPr>
          <w:b/>
        </w:rPr>
      </w:pPr>
      <w:r w:rsidRPr="00C01C1E">
        <w:rPr>
          <w:b/>
        </w:rPr>
        <w:t xml:space="preserve">Performance evaluation of L3 measurement prediction completed in 5G demonstrates </w:t>
      </w:r>
      <w:proofErr w:type="spellStart"/>
      <w:r w:rsidRPr="00C01C1E">
        <w:rPr>
          <w:b/>
        </w:rPr>
        <w:t>favorable</w:t>
      </w:r>
      <w:proofErr w:type="spellEnd"/>
      <w:r w:rsidRPr="00C01C1E">
        <w:rPr>
          <w:b/>
        </w:rPr>
        <w:t xml:space="preserve"> </w:t>
      </w:r>
      <w:r w:rsidR="00C57FA6">
        <w:rPr>
          <w:b/>
        </w:rPr>
        <w:t>gains over</w:t>
      </w:r>
      <w:r w:rsidRPr="00C01C1E">
        <w:rPr>
          <w:b/>
        </w:rPr>
        <w:t xml:space="preserve"> non-AI-based approaches. </w:t>
      </w:r>
      <w:r w:rsidR="00C57FA6" w:rsidRPr="00F468CA">
        <w:rPr>
          <w:b/>
        </w:rPr>
        <w:t>To ensure efficiency, the 6G study should focus only on unevaluated use cases, such as non-col</w:t>
      </w:r>
      <w:r w:rsidR="003A524F">
        <w:rPr>
          <w:b/>
        </w:rPr>
        <w:t>l</w:t>
      </w:r>
      <w:r w:rsidR="00C57FA6" w:rsidRPr="00F468CA">
        <w:rPr>
          <w:b/>
        </w:rPr>
        <w:t xml:space="preserve">ocated frequency domain and </w:t>
      </w:r>
      <w:proofErr w:type="gramStart"/>
      <w:r w:rsidR="00C57FA6" w:rsidRPr="00F468CA">
        <w:rPr>
          <w:b/>
        </w:rPr>
        <w:t>Non-CONNECTED</w:t>
      </w:r>
      <w:proofErr w:type="gramEnd"/>
      <w:r w:rsidR="00C57FA6" w:rsidRPr="00F468CA">
        <w:rPr>
          <w:b/>
        </w:rPr>
        <w:t xml:space="preserve"> state prediction, while reusing the TR 38.744 methodology as a baseline</w:t>
      </w:r>
      <w:r w:rsidRPr="00C01C1E">
        <w:rPr>
          <w:b/>
        </w:rPr>
        <w:t>.</w:t>
      </w:r>
    </w:p>
    <w:p w14:paraId="3107A7FA" w14:textId="3ADF1F32" w:rsidR="00C16BF5" w:rsidRPr="00156FC7" w:rsidRDefault="00F33F33" w:rsidP="00156FC7">
      <w:pPr>
        <w:jc w:val="both"/>
        <w:rPr>
          <w:bCs/>
          <w:lang w:eastAsia="zh-CN"/>
        </w:rPr>
      </w:pPr>
      <w:r>
        <w:rPr>
          <w:rFonts w:hint="eastAsia"/>
          <w:bCs/>
          <w:lang w:eastAsia="zh-CN"/>
        </w:rPr>
        <w:t xml:space="preserve">In Rel-19, only </w:t>
      </w:r>
      <w:r w:rsidR="00E738BF">
        <w:rPr>
          <w:rFonts w:hint="eastAsia"/>
          <w:bCs/>
          <w:lang w:eastAsia="zh-CN"/>
        </w:rPr>
        <w:t xml:space="preserve">the </w:t>
      </w:r>
      <w:proofErr w:type="spellStart"/>
      <w:r>
        <w:rPr>
          <w:rFonts w:hint="eastAsia"/>
          <w:bCs/>
          <w:lang w:eastAsia="zh-CN"/>
        </w:rPr>
        <w:t>UMa</w:t>
      </w:r>
      <w:proofErr w:type="spellEnd"/>
      <w:r>
        <w:rPr>
          <w:rFonts w:hint="eastAsia"/>
          <w:bCs/>
          <w:lang w:eastAsia="zh-CN"/>
        </w:rPr>
        <w:t xml:space="preserve"> and </w:t>
      </w:r>
      <w:proofErr w:type="spellStart"/>
      <w:r>
        <w:rPr>
          <w:rFonts w:hint="eastAsia"/>
          <w:bCs/>
          <w:lang w:eastAsia="zh-CN"/>
        </w:rPr>
        <w:t>UMi</w:t>
      </w:r>
      <w:proofErr w:type="spellEnd"/>
      <w:r>
        <w:rPr>
          <w:rFonts w:hint="eastAsia"/>
          <w:bCs/>
          <w:lang w:eastAsia="zh-CN"/>
        </w:rPr>
        <w:t xml:space="preserve"> scenarios are evaluated. </w:t>
      </w:r>
      <w:r w:rsidR="00E738BF">
        <w:rPr>
          <w:rFonts w:hint="eastAsia"/>
          <w:lang w:eastAsia="zh-CN"/>
        </w:rPr>
        <w:t>At</w:t>
      </w:r>
      <w:r w:rsidR="00EF12F9">
        <w:rPr>
          <w:rFonts w:hint="eastAsia"/>
          <w:lang w:eastAsia="zh-CN"/>
        </w:rPr>
        <w:t xml:space="preserve"> RAN#110, </w:t>
      </w:r>
      <w:r>
        <w:rPr>
          <w:rFonts w:hint="eastAsia"/>
          <w:lang w:eastAsia="zh-CN"/>
        </w:rPr>
        <w:t xml:space="preserve">the </w:t>
      </w:r>
      <w:r w:rsidR="00EF12F9">
        <w:rPr>
          <w:rFonts w:hint="eastAsia"/>
          <w:lang w:eastAsia="zh-CN"/>
        </w:rPr>
        <w:t>urban grid scenario was agreed as a common deployment scenario</w:t>
      </w:r>
      <w:r w:rsidR="00E738BF">
        <w:rPr>
          <w:rFonts w:hint="eastAsia"/>
          <w:lang w:eastAsia="zh-CN"/>
        </w:rPr>
        <w:t xml:space="preserve"> for 6G study; Its</w:t>
      </w:r>
      <w:r w:rsidR="00EF12F9">
        <w:rPr>
          <w:rFonts w:hint="eastAsia"/>
          <w:lang w:eastAsia="zh-CN"/>
        </w:rPr>
        <w:t xml:space="preserve"> road configuration is illustrated below, </w:t>
      </w:r>
      <w:r w:rsidR="00E738BF">
        <w:rPr>
          <w:rFonts w:hint="eastAsia"/>
          <w:lang w:eastAsia="zh-CN"/>
        </w:rPr>
        <w:t>with</w:t>
      </w:r>
      <w:r w:rsidR="00EF12F9">
        <w:rPr>
          <w:rFonts w:hint="eastAsia"/>
          <w:lang w:eastAsia="zh-CN"/>
        </w:rPr>
        <w:t xml:space="preserve"> detail</w:t>
      </w:r>
      <w:r w:rsidR="00E738BF">
        <w:rPr>
          <w:rFonts w:hint="eastAsia"/>
          <w:lang w:eastAsia="zh-CN"/>
        </w:rPr>
        <w:t>ed</w:t>
      </w:r>
      <w:r w:rsidR="00EF12F9">
        <w:rPr>
          <w:rFonts w:hint="eastAsia"/>
          <w:lang w:eastAsia="zh-CN"/>
        </w:rPr>
        <w:t xml:space="preserve"> assumptions </w:t>
      </w:r>
      <w:r w:rsidR="00E738BF">
        <w:rPr>
          <w:rFonts w:hint="eastAsia"/>
          <w:lang w:eastAsia="zh-CN"/>
        </w:rPr>
        <w:t>available</w:t>
      </w:r>
      <w:r w:rsidR="00EF12F9">
        <w:rPr>
          <w:rFonts w:hint="eastAsia"/>
          <w:lang w:eastAsia="zh-CN"/>
        </w:rPr>
        <w:t xml:space="preserve"> in TR 38.914 [</w:t>
      </w:r>
      <w:r w:rsidR="002E6509">
        <w:rPr>
          <w:rFonts w:hint="eastAsia"/>
          <w:lang w:eastAsia="zh-CN"/>
        </w:rPr>
        <w:t>2</w:t>
      </w:r>
      <w:r w:rsidR="00EF12F9">
        <w:rPr>
          <w:rFonts w:hint="eastAsia"/>
          <w:lang w:eastAsia="zh-CN"/>
        </w:rPr>
        <w:t>]:</w:t>
      </w:r>
    </w:p>
    <w:p w14:paraId="251D84B7" w14:textId="77777777" w:rsidR="00EF12F9" w:rsidRDefault="00EF12F9" w:rsidP="00EF12F9">
      <w:pPr>
        <w:pStyle w:val="TH"/>
        <w:rPr>
          <w:rFonts w:eastAsia="Malgun Gothic"/>
          <w:lang w:val="en-US"/>
        </w:rPr>
      </w:pPr>
      <w:r>
        <w:rPr>
          <w:noProof/>
          <w:lang w:val="en-US" w:eastAsia="zh-CN"/>
        </w:rPr>
        <w:drawing>
          <wp:inline distT="0" distB="0" distL="0" distR="0" wp14:anchorId="5A697F5F" wp14:editId="3DD7C1E6">
            <wp:extent cx="3320415" cy="2597345"/>
            <wp:effectExtent l="0" t="0" r="0" b="0"/>
            <wp:docPr id="102950425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504250" name="Grafik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330606" cy="2605317"/>
                    </a:xfrm>
                    <a:prstGeom prst="rect">
                      <a:avLst/>
                    </a:prstGeom>
                    <a:noFill/>
                    <a:ln>
                      <a:noFill/>
                    </a:ln>
                  </pic:spPr>
                </pic:pic>
              </a:graphicData>
            </a:graphic>
          </wp:inline>
        </w:drawing>
      </w:r>
    </w:p>
    <w:p w14:paraId="78792410" w14:textId="6C298CB2" w:rsidR="00EF12F9" w:rsidRDefault="00EF12F9" w:rsidP="00EF12F9">
      <w:pPr>
        <w:pStyle w:val="TF"/>
        <w:rPr>
          <w:lang w:val="en-US" w:eastAsia="zh-CN"/>
        </w:rPr>
      </w:pPr>
      <w:r>
        <w:rPr>
          <w:lang w:val="en-US" w:eastAsia="zh-CN"/>
        </w:rPr>
        <w:t xml:space="preserve">Figure </w:t>
      </w:r>
      <w:r>
        <w:rPr>
          <w:rFonts w:hint="eastAsia"/>
          <w:lang w:val="en-US" w:eastAsia="zh-CN"/>
        </w:rPr>
        <w:t>2.2-2</w:t>
      </w:r>
      <w:r>
        <w:rPr>
          <w:lang w:val="en-US" w:eastAsia="zh-CN"/>
        </w:rPr>
        <w:t>: Road configuration for urban grid</w:t>
      </w:r>
    </w:p>
    <w:p w14:paraId="3638DE6F" w14:textId="193674EA" w:rsidR="00EF12F9" w:rsidRPr="00F706CA" w:rsidRDefault="00557B80" w:rsidP="00C16BF5">
      <w:pPr>
        <w:rPr>
          <w:lang w:val="en-US" w:eastAsia="zh-CN"/>
        </w:rPr>
      </w:pPr>
      <w:r w:rsidRPr="00557B80">
        <w:rPr>
          <w:bCs/>
          <w:lang w:eastAsia="zh-CN"/>
        </w:rPr>
        <w:t>As shown in the above figure</w:t>
      </w:r>
      <w:r>
        <w:rPr>
          <w:rFonts w:hint="eastAsia"/>
          <w:bCs/>
          <w:lang w:eastAsia="zh-CN"/>
        </w:rPr>
        <w:t xml:space="preserve">, </w:t>
      </w:r>
      <w:r w:rsidR="004C4C8D">
        <w:rPr>
          <w:bCs/>
          <w:lang w:eastAsia="zh-CN"/>
        </w:rPr>
        <w:t xml:space="preserve">the </w:t>
      </w:r>
      <w:r>
        <w:rPr>
          <w:rFonts w:hint="eastAsia"/>
          <w:bCs/>
          <w:lang w:eastAsia="zh-CN"/>
        </w:rPr>
        <w:t>urban grid scenario</w:t>
      </w:r>
      <w:r w:rsidR="00F33F33">
        <w:rPr>
          <w:rFonts w:hint="eastAsia"/>
          <w:bCs/>
          <w:lang w:eastAsia="zh-CN"/>
        </w:rPr>
        <w:t xml:space="preserve"> </w:t>
      </w:r>
      <w:r w:rsidR="004C4C8D">
        <w:t xml:space="preserve">consists of </w:t>
      </w:r>
      <w:r>
        <w:rPr>
          <w:rFonts w:hint="eastAsia"/>
          <w:bCs/>
          <w:lang w:eastAsia="zh-CN"/>
        </w:rPr>
        <w:t>nine</w:t>
      </w:r>
      <w:r w:rsidR="00F33F33">
        <w:rPr>
          <w:rFonts w:hint="eastAsia"/>
          <w:bCs/>
          <w:lang w:eastAsia="zh-CN"/>
        </w:rPr>
        <w:t xml:space="preserve"> buildings</w:t>
      </w:r>
      <w:r w:rsidR="004C4C8D" w:rsidRPr="004C4C8D">
        <w:t xml:space="preserve"> </w:t>
      </w:r>
      <w:r w:rsidR="004C4C8D">
        <w:t>where</w:t>
      </w:r>
      <w:r w:rsidR="00F33F33">
        <w:rPr>
          <w:rFonts w:hint="eastAsia"/>
          <w:bCs/>
          <w:lang w:eastAsia="zh-CN"/>
        </w:rPr>
        <w:t xml:space="preserve"> </w:t>
      </w:r>
      <w:r w:rsidR="00F33F33">
        <w:rPr>
          <w:lang w:eastAsia="zh-CN"/>
        </w:rPr>
        <w:t xml:space="preserve">RSRP fluctuation of measured </w:t>
      </w:r>
      <w:r w:rsidR="00F33F33">
        <w:rPr>
          <w:rFonts w:hint="eastAsia"/>
          <w:lang w:eastAsia="zh-CN"/>
        </w:rPr>
        <w:t xml:space="preserve">cells </w:t>
      </w:r>
      <w:r w:rsidR="004C4C8D">
        <w:t>typically</w:t>
      </w:r>
      <w:r w:rsidR="00F33F33">
        <w:rPr>
          <w:rFonts w:hint="eastAsia"/>
          <w:lang w:eastAsia="zh-CN"/>
        </w:rPr>
        <w:t xml:space="preserve"> </w:t>
      </w:r>
      <w:r>
        <w:rPr>
          <w:rFonts w:hint="eastAsia"/>
          <w:lang w:eastAsia="zh-CN"/>
        </w:rPr>
        <w:t>occur</w:t>
      </w:r>
      <w:r w:rsidR="00F33F33">
        <w:rPr>
          <w:rFonts w:hint="eastAsia"/>
          <w:lang w:eastAsia="zh-CN"/>
        </w:rPr>
        <w:t xml:space="preserve"> </w:t>
      </w:r>
      <w:r w:rsidR="004C4C8D">
        <w:rPr>
          <w:lang w:eastAsia="zh-CN"/>
        </w:rPr>
        <w:t>as the</w:t>
      </w:r>
      <w:r w:rsidR="00F33F33">
        <w:rPr>
          <w:rFonts w:hint="eastAsia"/>
          <w:lang w:eastAsia="zh-CN"/>
        </w:rPr>
        <w:t xml:space="preserve"> UE </w:t>
      </w:r>
      <w:r w:rsidR="00F33F33" w:rsidRPr="00F33F33">
        <w:rPr>
          <w:lang w:eastAsia="zh-CN"/>
        </w:rPr>
        <w:t>passes through intersection</w:t>
      </w:r>
      <w:r w:rsidR="004C4C8D">
        <w:rPr>
          <w:lang w:eastAsia="zh-CN"/>
        </w:rPr>
        <w:t>s</w:t>
      </w:r>
      <w:r w:rsidR="00F33F33">
        <w:rPr>
          <w:rFonts w:hint="eastAsia"/>
          <w:lang w:eastAsia="zh-CN"/>
        </w:rPr>
        <w:t xml:space="preserve">. In our </w:t>
      </w:r>
      <w:r>
        <w:rPr>
          <w:rFonts w:hint="eastAsia"/>
          <w:lang w:eastAsia="zh-CN"/>
        </w:rPr>
        <w:t>opin</w:t>
      </w:r>
      <w:r w:rsidR="00F706CA">
        <w:rPr>
          <w:lang w:eastAsia="zh-CN"/>
        </w:rPr>
        <w:t>i</w:t>
      </w:r>
      <w:r>
        <w:rPr>
          <w:rFonts w:hint="eastAsia"/>
          <w:lang w:eastAsia="zh-CN"/>
        </w:rPr>
        <w:t>on</w:t>
      </w:r>
      <w:r w:rsidR="00F33F33">
        <w:rPr>
          <w:rFonts w:hint="eastAsia"/>
          <w:lang w:eastAsia="zh-CN"/>
        </w:rPr>
        <w:t xml:space="preserve">, </w:t>
      </w:r>
      <w:r w:rsidRPr="00557B80">
        <w:rPr>
          <w:lang w:eastAsia="zh-CN"/>
        </w:rPr>
        <w:t xml:space="preserve">the urban grid scenario is </w:t>
      </w:r>
      <w:r w:rsidR="004C4C8D">
        <w:t>better suited</w:t>
      </w:r>
      <w:r w:rsidRPr="00557B80">
        <w:rPr>
          <w:lang w:eastAsia="zh-CN"/>
        </w:rPr>
        <w:t xml:space="preserve"> for evaluating mobility-related AI use cases, as its baseline handover performance is expected to be poorer than that of the </w:t>
      </w:r>
      <w:proofErr w:type="spellStart"/>
      <w:r w:rsidRPr="00557B80">
        <w:rPr>
          <w:lang w:eastAsia="zh-CN"/>
        </w:rPr>
        <w:t>UMa</w:t>
      </w:r>
      <w:proofErr w:type="spellEnd"/>
      <w:r w:rsidRPr="00557B80">
        <w:rPr>
          <w:lang w:eastAsia="zh-CN"/>
        </w:rPr>
        <w:t xml:space="preserve"> and </w:t>
      </w:r>
      <w:proofErr w:type="spellStart"/>
      <w:r w:rsidRPr="00557B80">
        <w:rPr>
          <w:lang w:eastAsia="zh-CN"/>
        </w:rPr>
        <w:t>UMi</w:t>
      </w:r>
      <w:proofErr w:type="spellEnd"/>
      <w:r w:rsidRPr="00557B80">
        <w:rPr>
          <w:lang w:eastAsia="zh-CN"/>
        </w:rPr>
        <w:t xml:space="preserve"> scenarios</w:t>
      </w:r>
      <w:r w:rsidR="00F33F33">
        <w:rPr>
          <w:rFonts w:hint="eastAsia"/>
          <w:lang w:eastAsia="zh-CN"/>
        </w:rPr>
        <w:t xml:space="preserve">. </w:t>
      </w:r>
      <w:r w:rsidR="00F33F33" w:rsidRPr="00F33F33">
        <w:rPr>
          <w:lang w:val="en-US" w:eastAsia="zh-CN"/>
        </w:rPr>
        <w:t xml:space="preserve">This makes it more </w:t>
      </w:r>
      <w:r w:rsidR="00DB1541">
        <w:t>effective for identifying the specific challenges AI can address and the potential gains it can provide</w:t>
      </w:r>
      <w:r w:rsidR="00F33F33" w:rsidRPr="00F33F33">
        <w:rPr>
          <w:lang w:val="en-US" w:eastAsia="zh-CN"/>
        </w:rPr>
        <w:t>.</w:t>
      </w:r>
    </w:p>
    <w:p w14:paraId="035092DE" w14:textId="592FFF1C" w:rsidR="00EF12F9" w:rsidRPr="00F706CA" w:rsidRDefault="00557B80" w:rsidP="00C3094A">
      <w:pPr>
        <w:numPr>
          <w:ilvl w:val="0"/>
          <w:numId w:val="22"/>
        </w:numPr>
        <w:rPr>
          <w:b/>
        </w:rPr>
      </w:pPr>
      <w:r w:rsidRPr="00557B80">
        <w:rPr>
          <w:b/>
          <w:lang w:eastAsia="zh-CN"/>
        </w:rPr>
        <w:t xml:space="preserve">The evaluation of Rel-19 L3 measurement prediction </w:t>
      </w:r>
      <w:r w:rsidR="00DB1541">
        <w:rPr>
          <w:b/>
          <w:lang w:eastAsia="zh-CN"/>
        </w:rPr>
        <w:t>was</w:t>
      </w:r>
      <w:r w:rsidRPr="00557B80">
        <w:rPr>
          <w:b/>
          <w:lang w:eastAsia="zh-CN"/>
        </w:rPr>
        <w:t xml:space="preserve"> based on the </w:t>
      </w:r>
      <w:proofErr w:type="spellStart"/>
      <w:r w:rsidRPr="00557B80">
        <w:rPr>
          <w:b/>
          <w:lang w:eastAsia="zh-CN"/>
        </w:rPr>
        <w:t>UMa</w:t>
      </w:r>
      <w:proofErr w:type="spellEnd"/>
      <w:r w:rsidRPr="00557B80">
        <w:rPr>
          <w:b/>
          <w:lang w:eastAsia="zh-CN"/>
        </w:rPr>
        <w:t xml:space="preserve"> and </w:t>
      </w:r>
      <w:proofErr w:type="spellStart"/>
      <w:r w:rsidRPr="00557B80">
        <w:rPr>
          <w:b/>
          <w:lang w:eastAsia="zh-CN"/>
        </w:rPr>
        <w:t>UMi</w:t>
      </w:r>
      <w:proofErr w:type="spellEnd"/>
      <w:r w:rsidRPr="00557B80">
        <w:rPr>
          <w:b/>
          <w:lang w:eastAsia="zh-CN"/>
        </w:rPr>
        <w:t xml:space="preserve"> scenarios. </w:t>
      </w:r>
      <w:r w:rsidR="00DB1541" w:rsidRPr="00DB1541">
        <w:rPr>
          <w:b/>
          <w:lang w:eastAsia="zh-CN"/>
        </w:rPr>
        <w:t xml:space="preserve">However, </w:t>
      </w:r>
      <w:r w:rsidR="00DB1541">
        <w:rPr>
          <w:b/>
          <w:lang w:eastAsia="zh-CN"/>
        </w:rPr>
        <w:t>t</w:t>
      </w:r>
      <w:r w:rsidRPr="00557B80">
        <w:rPr>
          <w:b/>
          <w:lang w:eastAsia="zh-CN"/>
        </w:rPr>
        <w:t xml:space="preserve">he urban grid scenario </w:t>
      </w:r>
      <w:r w:rsidR="00DB1541">
        <w:rPr>
          <w:b/>
          <w:lang w:eastAsia="zh-CN"/>
        </w:rPr>
        <w:t>captured</w:t>
      </w:r>
      <w:r w:rsidRPr="00557B80">
        <w:rPr>
          <w:b/>
          <w:lang w:eastAsia="zh-CN"/>
        </w:rPr>
        <w:t xml:space="preserve"> in TR 38.914 represents a more challenging real-world </w:t>
      </w:r>
      <w:r w:rsidR="00DB1541" w:rsidRPr="00DB1541">
        <w:rPr>
          <w:b/>
          <w:lang w:eastAsia="zh-CN"/>
        </w:rPr>
        <w:t>environment</w:t>
      </w:r>
      <w:r w:rsidRPr="00557B80">
        <w:rPr>
          <w:b/>
          <w:lang w:eastAsia="zh-CN"/>
        </w:rPr>
        <w:t xml:space="preserve">, </w:t>
      </w:r>
      <w:r w:rsidR="00DB1541" w:rsidRPr="00DB1541">
        <w:rPr>
          <w:b/>
          <w:lang w:eastAsia="zh-CN"/>
        </w:rPr>
        <w:t xml:space="preserve">therefore, </w:t>
      </w:r>
      <w:r w:rsidRPr="00557B80">
        <w:rPr>
          <w:b/>
          <w:lang w:eastAsia="zh-CN"/>
        </w:rPr>
        <w:t>simulation studies based on this scenario may be considered for 6G research</w:t>
      </w:r>
      <w:r w:rsidR="00F33F33" w:rsidRPr="00F33F33">
        <w:rPr>
          <w:b/>
          <w:lang w:eastAsia="zh-CN"/>
        </w:rPr>
        <w:t>.</w:t>
      </w:r>
    </w:p>
    <w:p w14:paraId="13B34254" w14:textId="06109430" w:rsidR="00126D70" w:rsidRPr="004A6FB4" w:rsidRDefault="00782BDF" w:rsidP="00C3094A">
      <w:pPr>
        <w:keepNext/>
        <w:numPr>
          <w:ilvl w:val="3"/>
          <w:numId w:val="2"/>
        </w:numPr>
        <w:tabs>
          <w:tab w:val="left" w:pos="709"/>
        </w:tabs>
        <w:spacing w:before="180" w:after="120" w:line="240" w:lineRule="auto"/>
        <w:outlineLvl w:val="4"/>
        <w:rPr>
          <w:rFonts w:ascii="Arial" w:hAnsi="Arial" w:cs="Arial"/>
          <w:sz w:val="24"/>
          <w:szCs w:val="24"/>
          <w:lang w:val="en-US" w:eastAsia="zh-CN"/>
        </w:rPr>
      </w:pPr>
      <w:r w:rsidRPr="004A6FB4">
        <w:rPr>
          <w:rFonts w:ascii="Arial" w:hAnsi="Arial" w:cs="Arial" w:hint="eastAsia"/>
          <w:sz w:val="24"/>
          <w:szCs w:val="24"/>
          <w:lang w:val="en-US" w:eastAsia="zh-CN"/>
        </w:rPr>
        <w:lastRenderedPageBreak/>
        <w:t>Complexity evaluation</w:t>
      </w:r>
    </w:p>
    <w:p w14:paraId="36C55026" w14:textId="1A0E2AB8" w:rsidR="008B549F" w:rsidRDefault="002D51F7" w:rsidP="00126D70">
      <w:pPr>
        <w:jc w:val="both"/>
        <w:rPr>
          <w:lang w:val="en-US" w:eastAsia="zh-CN"/>
        </w:rPr>
      </w:pPr>
      <w:r w:rsidRPr="002D51F7">
        <w:rPr>
          <w:lang w:eastAsia="zh-CN"/>
        </w:rPr>
        <w:t>The FLOPS and memory requirements of the AI model for L3 measurement prediction may be referred to Rel-19 SI TR 38.744</w:t>
      </w:r>
      <w:r w:rsidR="002E6509">
        <w:rPr>
          <w:rFonts w:hint="eastAsia"/>
          <w:lang w:eastAsia="zh-CN"/>
        </w:rPr>
        <w:t xml:space="preserve"> [1]</w:t>
      </w:r>
      <w:r w:rsidR="00126D70" w:rsidRPr="00126D70">
        <w:rPr>
          <w:rFonts w:hint="eastAsia"/>
          <w:lang w:val="en-US" w:eastAsia="zh-CN"/>
        </w:rPr>
        <w:t>.</w:t>
      </w:r>
      <w:r w:rsidR="00126D70">
        <w:rPr>
          <w:rFonts w:hint="eastAsia"/>
          <w:lang w:val="en-US" w:eastAsia="zh-CN"/>
        </w:rPr>
        <w:t xml:space="preserve"> </w:t>
      </w:r>
    </w:p>
    <w:p w14:paraId="41953DD7" w14:textId="1355AC48" w:rsidR="008B549F" w:rsidRDefault="008B549F" w:rsidP="008B549F">
      <w:pPr>
        <w:pStyle w:val="TH"/>
        <w:rPr>
          <w:lang w:eastAsia="zh-CN"/>
        </w:rPr>
      </w:pPr>
      <w:r w:rsidRPr="00EB6C82">
        <w:t xml:space="preserve">Table </w:t>
      </w:r>
      <w:r>
        <w:rPr>
          <w:rFonts w:hint="eastAsia"/>
          <w:lang w:eastAsia="zh-CN"/>
        </w:rPr>
        <w:t>2.2-1</w:t>
      </w:r>
      <w:r>
        <w:t>:</w:t>
      </w:r>
      <w:r w:rsidRPr="00EB6C82">
        <w:t xml:space="preserve"> </w:t>
      </w:r>
      <w:r>
        <w:rPr>
          <w:rFonts w:hint="eastAsia"/>
          <w:lang w:eastAsia="zh-CN"/>
        </w:rPr>
        <w:t>Analysis of</w:t>
      </w:r>
      <w:r w:rsidRPr="00EB6C82">
        <w:t xml:space="preserve"> complexity </w:t>
      </w:r>
      <w:r>
        <w:rPr>
          <w:rFonts w:hint="eastAsia"/>
          <w:lang w:eastAsia="zh-CN"/>
        </w:rPr>
        <w:t>of AIML models</w:t>
      </w:r>
      <w:r>
        <w:br/>
      </w:r>
      <w:r w:rsidRPr="00EB6C82">
        <w:t xml:space="preserve">used </w:t>
      </w:r>
      <w:r>
        <w:rPr>
          <w:rFonts w:hint="eastAsia"/>
          <w:lang w:eastAsia="zh-CN"/>
        </w:rPr>
        <w:t>for</w:t>
      </w:r>
      <w:r w:rsidRPr="00EB6C82">
        <w:t xml:space="preserve"> evaluations in </w:t>
      </w:r>
      <w:r>
        <w:t>RRM measurement prediction</w:t>
      </w:r>
      <w:r>
        <w:rPr>
          <w:rFonts w:hint="eastAsia"/>
          <w:lang w:eastAsia="zh-CN"/>
        </w:rPr>
        <w:t xml:space="preserve"> in TR 38.744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6"/>
        <w:gridCol w:w="2226"/>
        <w:gridCol w:w="2226"/>
        <w:gridCol w:w="2227"/>
      </w:tblGrid>
      <w:tr w:rsidR="008B549F" w:rsidRPr="004D3578" w14:paraId="0F5A82BE" w14:textId="77777777" w:rsidTr="009D3CF6">
        <w:trPr>
          <w:jc w:val="center"/>
        </w:trPr>
        <w:tc>
          <w:tcPr>
            <w:tcW w:w="2226" w:type="dxa"/>
            <w:shd w:val="clear" w:color="auto" w:fill="D9D9D9"/>
          </w:tcPr>
          <w:p w14:paraId="15723388" w14:textId="77777777" w:rsidR="008B549F" w:rsidRPr="004D3578" w:rsidRDefault="008B549F" w:rsidP="009D3CF6">
            <w:pPr>
              <w:pStyle w:val="TAH"/>
              <w:jc w:val="left"/>
            </w:pPr>
          </w:p>
        </w:tc>
        <w:tc>
          <w:tcPr>
            <w:tcW w:w="2226" w:type="dxa"/>
            <w:shd w:val="clear" w:color="auto" w:fill="D9D9D9"/>
          </w:tcPr>
          <w:p w14:paraId="592F9463" w14:textId="77777777" w:rsidR="008B549F" w:rsidRPr="004D3578" w:rsidRDefault="008B549F" w:rsidP="009D3CF6">
            <w:pPr>
              <w:pStyle w:val="TAH"/>
              <w:jc w:val="left"/>
            </w:pPr>
            <w:r>
              <w:t>Model complexity in number of model parameters</w:t>
            </w:r>
          </w:p>
        </w:tc>
        <w:tc>
          <w:tcPr>
            <w:tcW w:w="2226" w:type="dxa"/>
            <w:shd w:val="clear" w:color="auto" w:fill="D9D9D9"/>
          </w:tcPr>
          <w:p w14:paraId="115C8BB6" w14:textId="77777777" w:rsidR="008B549F" w:rsidRPr="004D3578" w:rsidRDefault="008B549F" w:rsidP="009D3CF6">
            <w:pPr>
              <w:pStyle w:val="TAH"/>
              <w:jc w:val="left"/>
            </w:pPr>
            <w:r>
              <w:t>Model complexity in model size</w:t>
            </w:r>
          </w:p>
        </w:tc>
        <w:tc>
          <w:tcPr>
            <w:tcW w:w="2227" w:type="dxa"/>
            <w:shd w:val="clear" w:color="auto" w:fill="D9D9D9"/>
          </w:tcPr>
          <w:p w14:paraId="26686E41" w14:textId="77777777" w:rsidR="008B549F" w:rsidRPr="004D3578" w:rsidRDefault="008B549F" w:rsidP="009D3CF6">
            <w:pPr>
              <w:pStyle w:val="TAH"/>
              <w:jc w:val="left"/>
            </w:pPr>
            <w:r>
              <w:t>Computational complexity (FLOPs)</w:t>
            </w:r>
          </w:p>
        </w:tc>
      </w:tr>
      <w:tr w:rsidR="008B549F" w:rsidRPr="004D3578" w14:paraId="598C2C60" w14:textId="77777777" w:rsidTr="009D3CF6">
        <w:trPr>
          <w:jc w:val="center"/>
        </w:trPr>
        <w:tc>
          <w:tcPr>
            <w:tcW w:w="2226" w:type="dxa"/>
          </w:tcPr>
          <w:p w14:paraId="1E565F4F" w14:textId="77777777" w:rsidR="008B549F" w:rsidRDefault="008B549F" w:rsidP="009D3CF6">
            <w:pPr>
              <w:pStyle w:val="TAL"/>
            </w:pPr>
            <w:r w:rsidRPr="00B17040">
              <w:t>FR1 to FR1 intra-frequency temporal domain case B</w:t>
            </w:r>
          </w:p>
        </w:tc>
        <w:tc>
          <w:tcPr>
            <w:tcW w:w="2226" w:type="dxa"/>
          </w:tcPr>
          <w:p w14:paraId="72931A96" w14:textId="77777777" w:rsidR="008B549F" w:rsidRDefault="008B549F" w:rsidP="009D3CF6">
            <w:pPr>
              <w:pStyle w:val="TAL"/>
            </w:pPr>
            <w:r>
              <w:t>16</w:t>
            </w:r>
            <w:r>
              <w:rPr>
                <w:lang w:eastAsia="zh-CN"/>
              </w:rPr>
              <w:t>K</w:t>
            </w:r>
            <w:r>
              <w:t xml:space="preserve"> to 1.51M </w:t>
            </w:r>
          </w:p>
          <w:p w14:paraId="106FD1E0" w14:textId="77777777" w:rsidR="008B549F" w:rsidRDefault="008B549F" w:rsidP="009D3CF6">
            <w:pPr>
              <w:pStyle w:val="TAL"/>
            </w:pPr>
            <w:r w:rsidRPr="006155EA">
              <w:t>majority</w:t>
            </w:r>
            <w:r>
              <w:t xml:space="preserve"> reported less than 0.8M</w:t>
            </w:r>
          </w:p>
        </w:tc>
        <w:tc>
          <w:tcPr>
            <w:tcW w:w="2226" w:type="dxa"/>
          </w:tcPr>
          <w:p w14:paraId="2CD328B6" w14:textId="77777777" w:rsidR="008B549F" w:rsidRPr="00624462" w:rsidRDefault="008B549F" w:rsidP="009D3CF6">
            <w:pPr>
              <w:pStyle w:val="TAL"/>
              <w:rPr>
                <w:rFonts w:cs="Arial"/>
                <w:szCs w:val="18"/>
              </w:rPr>
            </w:pPr>
            <w:r>
              <w:rPr>
                <w:rFonts w:cs="Arial"/>
                <w:szCs w:val="18"/>
              </w:rPr>
              <w:t>67</w:t>
            </w:r>
            <w:r w:rsidRPr="00624462">
              <w:rPr>
                <w:rFonts w:cs="Arial"/>
                <w:szCs w:val="18"/>
              </w:rPr>
              <w:t xml:space="preserve">Kbytes to </w:t>
            </w:r>
            <w:r>
              <w:rPr>
                <w:rFonts w:cs="Arial"/>
                <w:szCs w:val="18"/>
              </w:rPr>
              <w:t>5.1</w:t>
            </w:r>
            <w:r w:rsidRPr="00624462">
              <w:rPr>
                <w:rFonts w:cs="Arial"/>
                <w:szCs w:val="18"/>
              </w:rPr>
              <w:t xml:space="preserve">Mbytes </w:t>
            </w:r>
            <w:r w:rsidRPr="006155EA">
              <w:rPr>
                <w:rFonts w:cs="Arial"/>
                <w:szCs w:val="18"/>
              </w:rPr>
              <w:t>majority</w:t>
            </w:r>
            <w:r w:rsidRPr="00624462">
              <w:rPr>
                <w:rFonts w:cs="Arial"/>
                <w:szCs w:val="18"/>
              </w:rPr>
              <w:t xml:space="preserve"> reported less than 1Mbytes</w:t>
            </w:r>
          </w:p>
        </w:tc>
        <w:tc>
          <w:tcPr>
            <w:tcW w:w="2227" w:type="dxa"/>
          </w:tcPr>
          <w:p w14:paraId="3BCD99A5" w14:textId="77777777" w:rsidR="008B549F" w:rsidRPr="00624462" w:rsidRDefault="008B549F" w:rsidP="009D3CF6">
            <w:pPr>
              <w:rPr>
                <w:rFonts w:cs="Arial"/>
                <w:sz w:val="18"/>
                <w:szCs w:val="18"/>
              </w:rPr>
            </w:pPr>
            <w:r>
              <w:rPr>
                <w:rFonts w:cs="Arial"/>
                <w:sz w:val="18"/>
                <w:szCs w:val="18"/>
              </w:rPr>
              <w:t>0.12M</w:t>
            </w:r>
            <w:r w:rsidRPr="00624462">
              <w:rPr>
                <w:rFonts w:cs="Arial"/>
                <w:sz w:val="18"/>
                <w:szCs w:val="18"/>
              </w:rPr>
              <w:t xml:space="preserve"> to 2</w:t>
            </w:r>
            <w:r>
              <w:rPr>
                <w:rFonts w:cs="Arial"/>
                <w:sz w:val="18"/>
                <w:szCs w:val="18"/>
              </w:rPr>
              <w:t xml:space="preserve">3.86M </w:t>
            </w:r>
            <w:r>
              <w:rPr>
                <w:rFonts w:cs="Arial"/>
                <w:sz w:val="18"/>
                <w:szCs w:val="18"/>
              </w:rPr>
              <w:br/>
            </w:r>
            <w:r w:rsidRPr="006155EA">
              <w:rPr>
                <w:rFonts w:cs="Arial"/>
                <w:sz w:val="18"/>
                <w:szCs w:val="18"/>
              </w:rPr>
              <w:t>majority</w:t>
            </w:r>
            <w:r w:rsidRPr="00624462">
              <w:rPr>
                <w:rFonts w:cs="Arial"/>
                <w:sz w:val="18"/>
                <w:szCs w:val="18"/>
              </w:rPr>
              <w:t xml:space="preserve"> reported less than </w:t>
            </w:r>
            <w:r>
              <w:rPr>
                <w:rFonts w:cs="Arial"/>
                <w:sz w:val="18"/>
                <w:szCs w:val="18"/>
              </w:rPr>
              <w:t>3</w:t>
            </w:r>
            <w:r w:rsidRPr="00624462">
              <w:rPr>
                <w:rFonts w:cs="Arial"/>
                <w:sz w:val="18"/>
                <w:szCs w:val="18"/>
              </w:rPr>
              <w:t xml:space="preserve">M </w:t>
            </w:r>
          </w:p>
        </w:tc>
      </w:tr>
      <w:tr w:rsidR="008B549F" w:rsidRPr="004D3578" w14:paraId="33738B90" w14:textId="77777777" w:rsidTr="009D3CF6">
        <w:trPr>
          <w:jc w:val="center"/>
        </w:trPr>
        <w:tc>
          <w:tcPr>
            <w:tcW w:w="2226" w:type="dxa"/>
          </w:tcPr>
          <w:p w14:paraId="718F4C1E" w14:textId="77777777" w:rsidR="008B549F" w:rsidRDefault="008B549F" w:rsidP="009D3CF6">
            <w:pPr>
              <w:pStyle w:val="TAL"/>
            </w:pPr>
            <w:r w:rsidRPr="00B17040">
              <w:t>FR1 to FR1 inter-frequency (frequency domain)</w:t>
            </w:r>
          </w:p>
        </w:tc>
        <w:tc>
          <w:tcPr>
            <w:tcW w:w="2226" w:type="dxa"/>
          </w:tcPr>
          <w:p w14:paraId="216814A9" w14:textId="77777777" w:rsidR="008B549F" w:rsidRDefault="008B549F" w:rsidP="009D3CF6">
            <w:pPr>
              <w:pStyle w:val="TAL"/>
            </w:pPr>
            <w:r>
              <w:t xml:space="preserve">0.22K to 1.84M </w:t>
            </w:r>
            <w:r>
              <w:br/>
            </w:r>
            <w:r w:rsidRPr="006155EA">
              <w:t>majority</w:t>
            </w:r>
            <w:r>
              <w:t xml:space="preserve"> reported less than 0.33M</w:t>
            </w:r>
          </w:p>
        </w:tc>
        <w:tc>
          <w:tcPr>
            <w:tcW w:w="2226" w:type="dxa"/>
          </w:tcPr>
          <w:p w14:paraId="30ED5151" w14:textId="77777777" w:rsidR="008B549F" w:rsidRPr="00624462" w:rsidRDefault="008B549F" w:rsidP="009D3CF6">
            <w:pPr>
              <w:pStyle w:val="TAL"/>
              <w:rPr>
                <w:rFonts w:cs="Arial"/>
                <w:szCs w:val="18"/>
              </w:rPr>
            </w:pPr>
            <w:r>
              <w:rPr>
                <w:rFonts w:cs="Arial"/>
                <w:szCs w:val="18"/>
              </w:rPr>
              <w:t>2.1K</w:t>
            </w:r>
            <w:r w:rsidRPr="00624462">
              <w:rPr>
                <w:rFonts w:cs="Arial"/>
                <w:szCs w:val="18"/>
              </w:rPr>
              <w:t xml:space="preserve">bytes to </w:t>
            </w:r>
            <w:r>
              <w:rPr>
                <w:rFonts w:cs="Arial"/>
                <w:szCs w:val="18"/>
              </w:rPr>
              <w:t>7.3</w:t>
            </w:r>
            <w:r w:rsidRPr="00624462">
              <w:rPr>
                <w:rFonts w:cs="Arial"/>
                <w:szCs w:val="18"/>
              </w:rPr>
              <w:t xml:space="preserve">Mbytes </w:t>
            </w:r>
            <w:r w:rsidRPr="006155EA">
              <w:rPr>
                <w:rFonts w:cs="Arial"/>
                <w:szCs w:val="18"/>
              </w:rPr>
              <w:t>majority</w:t>
            </w:r>
            <w:r w:rsidRPr="00624462">
              <w:rPr>
                <w:rFonts w:cs="Arial"/>
                <w:szCs w:val="18"/>
              </w:rPr>
              <w:t xml:space="preserve"> reported less than 1Mbytes</w:t>
            </w:r>
          </w:p>
        </w:tc>
        <w:tc>
          <w:tcPr>
            <w:tcW w:w="2227" w:type="dxa"/>
          </w:tcPr>
          <w:p w14:paraId="1B555390" w14:textId="77777777" w:rsidR="008B549F" w:rsidRPr="00624462" w:rsidRDefault="008B549F" w:rsidP="009D3CF6">
            <w:pPr>
              <w:rPr>
                <w:rFonts w:cs="Arial"/>
                <w:sz w:val="18"/>
                <w:szCs w:val="18"/>
              </w:rPr>
            </w:pPr>
            <w:r>
              <w:rPr>
                <w:rFonts w:cs="Arial"/>
                <w:sz w:val="18"/>
                <w:szCs w:val="18"/>
              </w:rPr>
              <w:t>5</w:t>
            </w:r>
            <w:r w:rsidRPr="00624462">
              <w:rPr>
                <w:rFonts w:cs="Arial"/>
                <w:sz w:val="18"/>
                <w:szCs w:val="18"/>
              </w:rPr>
              <w:t xml:space="preserve">K to </w:t>
            </w:r>
            <w:r>
              <w:rPr>
                <w:rFonts w:cs="Arial"/>
                <w:sz w:val="18"/>
                <w:szCs w:val="18"/>
              </w:rPr>
              <w:t>66</w:t>
            </w:r>
            <w:r w:rsidRPr="00624462">
              <w:rPr>
                <w:rFonts w:cs="Arial"/>
                <w:sz w:val="18"/>
                <w:szCs w:val="18"/>
              </w:rPr>
              <w:t>M</w:t>
            </w:r>
            <w:r>
              <w:rPr>
                <w:rFonts w:cs="Arial"/>
                <w:sz w:val="18"/>
                <w:szCs w:val="18"/>
              </w:rPr>
              <w:t xml:space="preserve"> </w:t>
            </w:r>
            <w:r>
              <w:rPr>
                <w:rFonts w:cs="Arial"/>
                <w:sz w:val="18"/>
                <w:szCs w:val="18"/>
              </w:rPr>
              <w:br/>
            </w:r>
            <w:r w:rsidRPr="006155EA">
              <w:rPr>
                <w:rFonts w:cs="Arial"/>
                <w:sz w:val="18"/>
                <w:szCs w:val="18"/>
              </w:rPr>
              <w:t>majority</w:t>
            </w:r>
            <w:r w:rsidRPr="00624462">
              <w:rPr>
                <w:rFonts w:cs="Arial"/>
                <w:sz w:val="18"/>
                <w:szCs w:val="18"/>
              </w:rPr>
              <w:t xml:space="preserve"> reported less than </w:t>
            </w:r>
            <w:r>
              <w:rPr>
                <w:rFonts w:cs="Arial"/>
                <w:sz w:val="18"/>
                <w:szCs w:val="18"/>
              </w:rPr>
              <w:t>3</w:t>
            </w:r>
            <w:r w:rsidRPr="00624462">
              <w:rPr>
                <w:rFonts w:cs="Arial"/>
                <w:sz w:val="18"/>
                <w:szCs w:val="18"/>
              </w:rPr>
              <w:t>M</w:t>
            </w:r>
          </w:p>
        </w:tc>
      </w:tr>
      <w:tr w:rsidR="008B549F" w:rsidRPr="004D3578" w14:paraId="638F83D8" w14:textId="77777777" w:rsidTr="009D3CF6">
        <w:trPr>
          <w:jc w:val="center"/>
        </w:trPr>
        <w:tc>
          <w:tcPr>
            <w:tcW w:w="2226" w:type="dxa"/>
          </w:tcPr>
          <w:p w14:paraId="72BDDB64" w14:textId="77777777" w:rsidR="008B549F" w:rsidRDefault="008B549F" w:rsidP="009D3CF6">
            <w:pPr>
              <w:pStyle w:val="TAL"/>
            </w:pPr>
            <w:r w:rsidRPr="00B17040">
              <w:t>FR2 to FR2 intra-frequency temporal domain case A</w:t>
            </w:r>
          </w:p>
        </w:tc>
        <w:tc>
          <w:tcPr>
            <w:tcW w:w="2226" w:type="dxa"/>
          </w:tcPr>
          <w:p w14:paraId="7896817D" w14:textId="77777777" w:rsidR="008B549F" w:rsidRDefault="008B549F" w:rsidP="009D3CF6">
            <w:pPr>
              <w:pStyle w:val="TAL"/>
            </w:pPr>
            <w:r>
              <w:t xml:space="preserve">4.5k to 1.38M </w:t>
            </w:r>
            <w:r>
              <w:br/>
            </w:r>
            <w:r w:rsidRPr="006155EA">
              <w:t>majority</w:t>
            </w:r>
            <w:r>
              <w:t xml:space="preserve"> reported less than 0.7M</w:t>
            </w:r>
          </w:p>
        </w:tc>
        <w:tc>
          <w:tcPr>
            <w:tcW w:w="2226" w:type="dxa"/>
          </w:tcPr>
          <w:p w14:paraId="40F2837C" w14:textId="77777777" w:rsidR="008B549F" w:rsidRPr="00624462" w:rsidRDefault="008B549F" w:rsidP="009D3CF6">
            <w:pPr>
              <w:rPr>
                <w:rFonts w:cs="Arial"/>
                <w:sz w:val="18"/>
                <w:szCs w:val="18"/>
              </w:rPr>
            </w:pPr>
            <w:r>
              <w:rPr>
                <w:rFonts w:cs="Arial"/>
                <w:sz w:val="18"/>
                <w:szCs w:val="18"/>
              </w:rPr>
              <w:t>69K</w:t>
            </w:r>
            <w:r w:rsidRPr="00624462">
              <w:rPr>
                <w:rFonts w:cs="Arial"/>
                <w:sz w:val="18"/>
                <w:szCs w:val="18"/>
              </w:rPr>
              <w:t xml:space="preserve">bytes to </w:t>
            </w:r>
            <w:r>
              <w:rPr>
                <w:rFonts w:cs="Arial"/>
                <w:sz w:val="18"/>
                <w:szCs w:val="18"/>
              </w:rPr>
              <w:t>10.8</w:t>
            </w:r>
            <w:r w:rsidRPr="00624462">
              <w:rPr>
                <w:rFonts w:cs="Arial"/>
                <w:sz w:val="18"/>
                <w:szCs w:val="18"/>
              </w:rPr>
              <w:t xml:space="preserve">Mbytes </w:t>
            </w:r>
            <w:r w:rsidRPr="006155EA">
              <w:rPr>
                <w:rFonts w:cs="Arial"/>
                <w:sz w:val="18"/>
                <w:szCs w:val="18"/>
              </w:rPr>
              <w:t>majority</w:t>
            </w:r>
            <w:r w:rsidRPr="00624462">
              <w:rPr>
                <w:rFonts w:cs="Arial"/>
                <w:sz w:val="18"/>
                <w:szCs w:val="18"/>
              </w:rPr>
              <w:t xml:space="preserve"> reported </w:t>
            </w:r>
            <w:r>
              <w:rPr>
                <w:rFonts w:cs="Arial"/>
                <w:sz w:val="18"/>
                <w:szCs w:val="18"/>
              </w:rPr>
              <w:t>less</w:t>
            </w:r>
            <w:r w:rsidRPr="00624462">
              <w:rPr>
                <w:rFonts w:cs="Arial"/>
                <w:sz w:val="18"/>
                <w:szCs w:val="18"/>
              </w:rPr>
              <w:t xml:space="preserve"> </w:t>
            </w:r>
            <w:r>
              <w:rPr>
                <w:rFonts w:cs="Arial"/>
                <w:sz w:val="18"/>
                <w:szCs w:val="18"/>
              </w:rPr>
              <w:t>0.74</w:t>
            </w:r>
            <w:r w:rsidRPr="00624462">
              <w:rPr>
                <w:rFonts w:cs="Arial"/>
                <w:sz w:val="18"/>
                <w:szCs w:val="18"/>
              </w:rPr>
              <w:t xml:space="preserve"> Mbytes </w:t>
            </w:r>
          </w:p>
        </w:tc>
        <w:tc>
          <w:tcPr>
            <w:tcW w:w="2227" w:type="dxa"/>
          </w:tcPr>
          <w:p w14:paraId="32AAF541" w14:textId="77777777" w:rsidR="008B549F" w:rsidRPr="00624462" w:rsidRDefault="008B549F" w:rsidP="009D3CF6">
            <w:pPr>
              <w:rPr>
                <w:rFonts w:cs="Arial"/>
                <w:sz w:val="18"/>
                <w:szCs w:val="18"/>
              </w:rPr>
            </w:pPr>
            <w:r>
              <w:rPr>
                <w:rFonts w:cs="Arial"/>
                <w:sz w:val="18"/>
                <w:szCs w:val="18"/>
              </w:rPr>
              <w:t>20K</w:t>
            </w:r>
            <w:r w:rsidRPr="00624462">
              <w:rPr>
                <w:rFonts w:cs="Arial"/>
                <w:sz w:val="18"/>
                <w:szCs w:val="18"/>
              </w:rPr>
              <w:t xml:space="preserve"> to </w:t>
            </w:r>
            <w:r>
              <w:rPr>
                <w:rFonts w:cs="Arial"/>
                <w:sz w:val="18"/>
                <w:szCs w:val="18"/>
              </w:rPr>
              <w:t>33.1</w:t>
            </w:r>
            <w:r w:rsidRPr="00624462">
              <w:rPr>
                <w:rFonts w:cs="Arial"/>
                <w:sz w:val="18"/>
                <w:szCs w:val="18"/>
              </w:rPr>
              <w:t xml:space="preserve">M </w:t>
            </w:r>
            <w:r>
              <w:rPr>
                <w:rFonts w:cs="Arial"/>
                <w:sz w:val="18"/>
                <w:szCs w:val="18"/>
              </w:rPr>
              <w:br/>
            </w:r>
            <w:r w:rsidRPr="006155EA">
              <w:rPr>
                <w:rFonts w:cs="Arial"/>
                <w:sz w:val="18"/>
                <w:szCs w:val="18"/>
              </w:rPr>
              <w:t>majority</w:t>
            </w:r>
            <w:r w:rsidRPr="00624462">
              <w:rPr>
                <w:rFonts w:cs="Arial"/>
                <w:sz w:val="18"/>
                <w:szCs w:val="18"/>
              </w:rPr>
              <w:t xml:space="preserve"> reported less than </w:t>
            </w:r>
            <w:r>
              <w:rPr>
                <w:rFonts w:cs="Arial"/>
                <w:sz w:val="18"/>
                <w:szCs w:val="18"/>
              </w:rPr>
              <w:t>10</w:t>
            </w:r>
            <w:r w:rsidRPr="00624462">
              <w:rPr>
                <w:rFonts w:cs="Arial"/>
                <w:sz w:val="18"/>
                <w:szCs w:val="18"/>
              </w:rPr>
              <w:t>M</w:t>
            </w:r>
          </w:p>
        </w:tc>
      </w:tr>
    </w:tbl>
    <w:p w14:paraId="4914CD0C" w14:textId="77777777" w:rsidR="008B549F" w:rsidRDefault="008B549F" w:rsidP="00126D70">
      <w:pPr>
        <w:jc w:val="both"/>
        <w:rPr>
          <w:lang w:val="en-US" w:eastAsia="zh-CN"/>
        </w:rPr>
      </w:pPr>
    </w:p>
    <w:p w14:paraId="627F31A1" w14:textId="7269E75A" w:rsidR="002D51F7" w:rsidRDefault="002D51F7" w:rsidP="00126D70">
      <w:pPr>
        <w:jc w:val="both"/>
        <w:rPr>
          <w:lang w:eastAsia="zh-CN"/>
        </w:rPr>
      </w:pPr>
      <w:r w:rsidRPr="002D51F7">
        <w:rPr>
          <w:lang w:eastAsia="zh-CN"/>
        </w:rPr>
        <w:t xml:space="preserve">The specification impacts of L3 measurement prediction for the CONNECTED state are </w:t>
      </w:r>
      <w:r w:rsidR="00D72AD5" w:rsidRPr="00D72AD5">
        <w:rPr>
          <w:lang w:eastAsia="zh-CN"/>
        </w:rPr>
        <w:t>currently</w:t>
      </w:r>
      <w:r w:rsidR="00D72AD5">
        <w:rPr>
          <w:lang w:eastAsia="zh-CN"/>
        </w:rPr>
        <w:t xml:space="preserve"> </w:t>
      </w:r>
      <w:r w:rsidRPr="002D51F7">
        <w:rPr>
          <w:lang w:eastAsia="zh-CN"/>
        </w:rPr>
        <w:t xml:space="preserve">under </w:t>
      </w:r>
      <w:r w:rsidR="00D72AD5">
        <w:rPr>
          <w:lang w:eastAsia="zh-CN"/>
        </w:rPr>
        <w:t>discussion</w:t>
      </w:r>
      <w:r w:rsidR="00D72AD5" w:rsidRPr="002D51F7">
        <w:rPr>
          <w:lang w:eastAsia="zh-CN"/>
        </w:rPr>
        <w:t xml:space="preserve"> </w:t>
      </w:r>
      <w:r w:rsidRPr="002D51F7">
        <w:rPr>
          <w:lang w:eastAsia="zh-CN"/>
        </w:rPr>
        <w:t>in Rel-20.</w:t>
      </w:r>
    </w:p>
    <w:p w14:paraId="2809F1E4" w14:textId="09E627D0" w:rsidR="002D51F7" w:rsidRDefault="002D51F7" w:rsidP="00455059">
      <w:pPr>
        <w:spacing w:beforeLines="50" w:before="120" w:afterLines="50" w:after="120" w:line="260" w:lineRule="exact"/>
        <w:jc w:val="both"/>
        <w:rPr>
          <w:lang w:eastAsia="zh-CN"/>
        </w:rPr>
      </w:pPr>
      <w:r w:rsidRPr="002D51F7">
        <w:rPr>
          <w:lang w:eastAsia="zh-CN"/>
        </w:rPr>
        <w:t xml:space="preserve">For L3 measurement prediction in the </w:t>
      </w:r>
      <w:proofErr w:type="gramStart"/>
      <w:r w:rsidRPr="002D51F7">
        <w:rPr>
          <w:lang w:eastAsia="zh-CN"/>
        </w:rPr>
        <w:t>Non-CONNECTED</w:t>
      </w:r>
      <w:proofErr w:type="gramEnd"/>
      <w:r w:rsidRPr="002D51F7">
        <w:rPr>
          <w:lang w:eastAsia="zh-CN"/>
        </w:rPr>
        <w:t xml:space="preserve"> state, the impacts of the corresponding LCM procedures </w:t>
      </w:r>
      <w:r w:rsidR="008C4226">
        <w:rPr>
          <w:lang w:eastAsia="zh-CN"/>
        </w:rPr>
        <w:t>require further</w:t>
      </w:r>
      <w:r w:rsidRPr="002D51F7">
        <w:rPr>
          <w:lang w:eastAsia="zh-CN"/>
        </w:rPr>
        <w:t xml:space="preserve"> investigat</w:t>
      </w:r>
      <w:r w:rsidR="008C4226">
        <w:rPr>
          <w:lang w:eastAsia="zh-CN"/>
        </w:rPr>
        <w:t>ion</w:t>
      </w:r>
      <w:r w:rsidRPr="002D51F7">
        <w:rPr>
          <w:lang w:eastAsia="zh-CN"/>
        </w:rPr>
        <w:t xml:space="preserve">. In the EMR scenario, the predicted results </w:t>
      </w:r>
      <w:r w:rsidR="008C4226" w:rsidRPr="002D51F7">
        <w:rPr>
          <w:lang w:eastAsia="zh-CN"/>
        </w:rPr>
        <w:t>sh</w:t>
      </w:r>
      <w:r w:rsidR="008C4226">
        <w:rPr>
          <w:lang w:eastAsia="zh-CN"/>
        </w:rPr>
        <w:t>ould</w:t>
      </w:r>
      <w:r w:rsidR="008C4226" w:rsidRPr="002D51F7">
        <w:rPr>
          <w:lang w:eastAsia="zh-CN"/>
        </w:rPr>
        <w:t xml:space="preserve"> </w:t>
      </w:r>
      <w:r w:rsidRPr="002D51F7">
        <w:rPr>
          <w:lang w:eastAsia="zh-CN"/>
        </w:rPr>
        <w:t xml:space="preserve">be reported to the network </w:t>
      </w:r>
      <w:r w:rsidR="008C4226">
        <w:rPr>
          <w:lang w:eastAsia="zh-CN"/>
        </w:rPr>
        <w:t>once</w:t>
      </w:r>
      <w:r w:rsidR="008C4226" w:rsidRPr="002D51F7">
        <w:rPr>
          <w:lang w:eastAsia="zh-CN"/>
        </w:rPr>
        <w:t xml:space="preserve"> </w:t>
      </w:r>
      <w:r w:rsidRPr="002D51F7">
        <w:rPr>
          <w:lang w:eastAsia="zh-CN"/>
        </w:rPr>
        <w:t>the UE enters the CONNECTED state.</w:t>
      </w:r>
    </w:p>
    <w:p w14:paraId="3ACC08CC" w14:textId="13757221" w:rsidR="00126D70" w:rsidRPr="00455059" w:rsidRDefault="000A1D1D" w:rsidP="00C3094A">
      <w:pPr>
        <w:numPr>
          <w:ilvl w:val="0"/>
          <w:numId w:val="22"/>
        </w:numPr>
        <w:rPr>
          <w:b/>
        </w:rPr>
      </w:pPr>
      <w:r w:rsidRPr="000A1D1D">
        <w:rPr>
          <w:b/>
        </w:rPr>
        <w:t>Complexity evaluation of the AI model for L3 measurement prediction has been completed</w:t>
      </w:r>
      <w:r w:rsidR="00D0545F">
        <w:rPr>
          <w:rFonts w:hint="eastAsia"/>
          <w:b/>
        </w:rPr>
        <w:t xml:space="preserve"> </w:t>
      </w:r>
      <w:r w:rsidR="008C4226">
        <w:rPr>
          <w:b/>
        </w:rPr>
        <w:t>for</w:t>
      </w:r>
      <w:r w:rsidRPr="000A1D1D">
        <w:rPr>
          <w:b/>
        </w:rPr>
        <w:t xml:space="preserve"> 5G, with relevant results available in TR 38.744. The specification impacts of Non-CONNECTED L3 measurement prediction (e.g., impacts on LCM procedures and the reporting of predicted results for EMR) may require further investigation.</w:t>
      </w:r>
    </w:p>
    <w:p w14:paraId="2F688B76" w14:textId="1F31F590" w:rsidR="002A77F2" w:rsidRPr="004A6FB4" w:rsidRDefault="00F86CB3" w:rsidP="00C3094A">
      <w:pPr>
        <w:keepNext/>
        <w:numPr>
          <w:ilvl w:val="3"/>
          <w:numId w:val="2"/>
        </w:numPr>
        <w:tabs>
          <w:tab w:val="left" w:pos="709"/>
        </w:tabs>
        <w:spacing w:before="180" w:after="120" w:line="240" w:lineRule="auto"/>
        <w:outlineLvl w:val="4"/>
        <w:rPr>
          <w:rFonts w:ascii="Arial" w:hAnsi="Arial" w:cs="Arial"/>
          <w:sz w:val="24"/>
          <w:szCs w:val="24"/>
          <w:lang w:val="en-US" w:eastAsia="zh-CN"/>
        </w:rPr>
      </w:pPr>
      <w:r w:rsidRPr="004A6FB4">
        <w:rPr>
          <w:rFonts w:ascii="Arial" w:hAnsi="Arial" w:cs="Arial" w:hint="eastAsia"/>
          <w:sz w:val="24"/>
          <w:szCs w:val="24"/>
          <w:lang w:val="en-US" w:eastAsia="zh-CN"/>
        </w:rPr>
        <w:t>Benchmark</w:t>
      </w:r>
    </w:p>
    <w:p w14:paraId="4C3FA924" w14:textId="5DEA4A77" w:rsidR="00693AD0" w:rsidRDefault="00693AD0" w:rsidP="0041118E">
      <w:pPr>
        <w:spacing w:beforeLines="50" w:before="120" w:afterLines="50" w:after="120" w:line="260" w:lineRule="exact"/>
        <w:jc w:val="both"/>
        <w:rPr>
          <w:lang w:val="en-US" w:eastAsia="zh-CN"/>
        </w:rPr>
      </w:pPr>
      <w:r w:rsidRPr="00693AD0">
        <w:rPr>
          <w:lang w:val="en-US" w:eastAsia="zh-CN"/>
        </w:rPr>
        <w:t xml:space="preserve">Based on discussions in Rel-19 AI/ML-based mobility, the sample-and-hold method for intra-frequency temporal domain prediction and the pathloss offset-based algorithm for frequency domain prediction </w:t>
      </w:r>
      <w:r w:rsidR="0061474F" w:rsidRPr="0061474F">
        <w:rPr>
          <w:lang w:val="en-US" w:eastAsia="zh-CN"/>
        </w:rPr>
        <w:t>are suitable for reuse</w:t>
      </w:r>
      <w:r w:rsidRPr="00693AD0">
        <w:rPr>
          <w:lang w:val="en-US" w:eastAsia="zh-CN"/>
        </w:rPr>
        <w:t xml:space="preserve"> as benchmarks for new L3 measurement prediction scenarios in 6G.</w:t>
      </w:r>
    </w:p>
    <w:p w14:paraId="7D4F7A7B" w14:textId="1BA8262B" w:rsidR="00455059" w:rsidRPr="007867CE" w:rsidRDefault="00693AD0" w:rsidP="00C3094A">
      <w:pPr>
        <w:numPr>
          <w:ilvl w:val="0"/>
          <w:numId w:val="22"/>
        </w:numPr>
        <w:rPr>
          <w:b/>
        </w:rPr>
      </w:pPr>
      <w:r w:rsidRPr="00693AD0">
        <w:rPr>
          <w:b/>
        </w:rPr>
        <w:t xml:space="preserve">The sample-and-hold method </w:t>
      </w:r>
      <w:r w:rsidR="0061474F">
        <w:rPr>
          <w:b/>
        </w:rPr>
        <w:t>(</w:t>
      </w:r>
      <w:r w:rsidRPr="00693AD0">
        <w:rPr>
          <w:b/>
        </w:rPr>
        <w:t>for intra-frequency temporal domain prediction</w:t>
      </w:r>
      <w:r w:rsidR="0061474F">
        <w:rPr>
          <w:b/>
        </w:rPr>
        <w:t>)</w:t>
      </w:r>
      <w:r w:rsidRPr="00693AD0">
        <w:rPr>
          <w:b/>
        </w:rPr>
        <w:t xml:space="preserve"> and the pathloss offset-based algorithm </w:t>
      </w:r>
      <w:r w:rsidR="0061474F">
        <w:rPr>
          <w:b/>
        </w:rPr>
        <w:t>(</w:t>
      </w:r>
      <w:r w:rsidRPr="00693AD0">
        <w:rPr>
          <w:b/>
        </w:rPr>
        <w:t>for frequency domain prediction</w:t>
      </w:r>
      <w:r w:rsidR="0061474F">
        <w:rPr>
          <w:b/>
        </w:rPr>
        <w:t>)</w:t>
      </w:r>
      <w:r w:rsidRPr="00693AD0">
        <w:rPr>
          <w:b/>
        </w:rPr>
        <w:t xml:space="preserve"> </w:t>
      </w:r>
      <w:r w:rsidR="0061474F">
        <w:rPr>
          <w:b/>
        </w:rPr>
        <w:t>were</w:t>
      </w:r>
      <w:r w:rsidRPr="00693AD0">
        <w:rPr>
          <w:b/>
        </w:rPr>
        <w:t xml:space="preserve"> adopted as benchmarks for evaluatin</w:t>
      </w:r>
      <w:r w:rsidR="0061474F">
        <w:rPr>
          <w:b/>
        </w:rPr>
        <w:t>g</w:t>
      </w:r>
      <w:r w:rsidRPr="00693AD0">
        <w:rPr>
          <w:b/>
        </w:rPr>
        <w:t xml:space="preserve"> 5G L3 measurement prediction. These methods </w:t>
      </w:r>
      <w:r w:rsidR="0061474F">
        <w:rPr>
          <w:b/>
        </w:rPr>
        <w:t>remain valid</w:t>
      </w:r>
      <w:r w:rsidRPr="00693AD0">
        <w:rPr>
          <w:b/>
        </w:rPr>
        <w:t xml:space="preserve"> as benchmarks for new </w:t>
      </w:r>
      <w:r w:rsidR="0061474F">
        <w:rPr>
          <w:b/>
        </w:rPr>
        <w:t xml:space="preserve">6G </w:t>
      </w:r>
      <w:r w:rsidRPr="00693AD0">
        <w:rPr>
          <w:b/>
        </w:rPr>
        <w:t>L3 measurement prediction scenarios.</w:t>
      </w:r>
      <w:r w:rsidR="005B6CAE">
        <w:rPr>
          <w:rFonts w:hint="eastAsia"/>
          <w:b/>
        </w:rPr>
        <w:t xml:space="preserve"> </w:t>
      </w:r>
    </w:p>
    <w:p w14:paraId="0A5583D3" w14:textId="26E58286" w:rsidR="00F86CB3" w:rsidRPr="004A6FB4" w:rsidRDefault="00F86CB3" w:rsidP="00C3094A">
      <w:pPr>
        <w:keepNext/>
        <w:numPr>
          <w:ilvl w:val="3"/>
          <w:numId w:val="2"/>
        </w:numPr>
        <w:tabs>
          <w:tab w:val="left" w:pos="709"/>
        </w:tabs>
        <w:spacing w:before="180" w:after="120" w:line="240" w:lineRule="auto"/>
        <w:outlineLvl w:val="4"/>
        <w:rPr>
          <w:rFonts w:ascii="Arial" w:hAnsi="Arial" w:cs="Arial"/>
          <w:sz w:val="24"/>
          <w:szCs w:val="24"/>
          <w:lang w:val="en-US" w:eastAsia="zh-CN"/>
        </w:rPr>
      </w:pPr>
      <w:r w:rsidRPr="004A6FB4">
        <w:rPr>
          <w:rFonts w:ascii="Arial" w:hAnsi="Arial" w:cs="Arial" w:hint="eastAsia"/>
          <w:sz w:val="24"/>
          <w:szCs w:val="24"/>
          <w:lang w:val="en-US" w:eastAsia="zh-CN"/>
        </w:rPr>
        <w:t>Input/Output</w:t>
      </w:r>
    </w:p>
    <w:p w14:paraId="6C522DC1" w14:textId="575033AC" w:rsidR="0041118E" w:rsidRDefault="00B3620E" w:rsidP="0041118E">
      <w:pPr>
        <w:rPr>
          <w:lang w:val="en-US" w:eastAsia="zh-CN"/>
        </w:rPr>
      </w:pPr>
      <w:r w:rsidRPr="00B3620E">
        <w:rPr>
          <w:lang w:val="en-US" w:eastAsia="zh-CN"/>
        </w:rPr>
        <w:t>Based on the 5G AI/ML-based mobility study, six RRM sub-use cases are defined for L3 measurement prediction, as follows</w:t>
      </w:r>
      <w:r w:rsidR="002E6509">
        <w:rPr>
          <w:rFonts w:hint="eastAsia"/>
          <w:lang w:val="en-US" w:eastAsia="zh-CN"/>
        </w:rPr>
        <w:t xml:space="preserve"> [1]</w:t>
      </w:r>
      <w:r w:rsidRPr="00B3620E">
        <w:rPr>
          <w:lang w:val="en-US" w:eastAsia="zh-CN"/>
        </w:rPr>
        <w:t>:</w:t>
      </w:r>
    </w:p>
    <w:p w14:paraId="757F7742" w14:textId="77777777" w:rsidR="0041118E" w:rsidRPr="0041118E" w:rsidRDefault="0041118E" w:rsidP="006A7142">
      <w:pPr>
        <w:pBdr>
          <w:top w:val="single" w:sz="4" w:space="1" w:color="auto"/>
          <w:left w:val="single" w:sz="4" w:space="4" w:color="auto"/>
          <w:bottom w:val="single" w:sz="4" w:space="1" w:color="auto"/>
          <w:right w:val="single" w:sz="4" w:space="4" w:color="auto"/>
        </w:pBdr>
        <w:rPr>
          <w:lang w:val="en-US" w:eastAsia="zh-CN"/>
        </w:rPr>
      </w:pPr>
      <w:r w:rsidRPr="0041118E">
        <w:rPr>
          <w:rFonts w:hint="eastAsia"/>
          <w:lang w:val="en-US" w:eastAsia="zh-CN"/>
        </w:rPr>
        <w:t>-</w:t>
      </w:r>
      <w:r w:rsidRPr="0041118E">
        <w:rPr>
          <w:lang w:val="en-US" w:eastAsia="zh-CN"/>
        </w:rPr>
        <w:tab/>
      </w:r>
      <w:r w:rsidRPr="0041118E">
        <w:rPr>
          <w:rFonts w:hint="eastAsia"/>
          <w:lang w:val="en-US" w:eastAsia="zh-CN"/>
        </w:rPr>
        <w:t>RRM s</w:t>
      </w:r>
      <w:r w:rsidRPr="0041118E">
        <w:rPr>
          <w:lang w:val="en-US" w:eastAsia="zh-CN"/>
        </w:rPr>
        <w:t>ub-use case 1: L1 beam-level measurement result(s) is predicted based on actual L1 beam-level measurement result(s) and then L3 cell-level measurement result is generated</w:t>
      </w:r>
      <w:r w:rsidRPr="0041118E">
        <w:rPr>
          <w:rFonts w:hint="eastAsia"/>
          <w:lang w:val="en-US" w:eastAsia="zh-CN"/>
        </w:rPr>
        <w:t>;</w:t>
      </w:r>
    </w:p>
    <w:p w14:paraId="360F02A2" w14:textId="77777777" w:rsidR="0041118E" w:rsidRPr="0041118E" w:rsidRDefault="0041118E" w:rsidP="006A7142">
      <w:pPr>
        <w:pBdr>
          <w:top w:val="single" w:sz="4" w:space="1" w:color="auto"/>
          <w:left w:val="single" w:sz="4" w:space="4" w:color="auto"/>
          <w:bottom w:val="single" w:sz="4" w:space="1" w:color="auto"/>
          <w:right w:val="single" w:sz="4" w:space="4" w:color="auto"/>
        </w:pBdr>
        <w:rPr>
          <w:lang w:val="en-US" w:eastAsia="zh-CN"/>
        </w:rPr>
      </w:pPr>
      <w:r w:rsidRPr="0041118E">
        <w:rPr>
          <w:rFonts w:hint="eastAsia"/>
          <w:lang w:val="en-US" w:eastAsia="zh-CN"/>
        </w:rPr>
        <w:t>-</w:t>
      </w:r>
      <w:r w:rsidRPr="0041118E">
        <w:rPr>
          <w:lang w:val="en-US" w:eastAsia="zh-CN"/>
        </w:rPr>
        <w:tab/>
      </w:r>
      <w:r w:rsidRPr="0041118E">
        <w:rPr>
          <w:rFonts w:hint="eastAsia"/>
          <w:lang w:val="en-US" w:eastAsia="zh-CN"/>
        </w:rPr>
        <w:t>RRM s</w:t>
      </w:r>
      <w:r w:rsidRPr="0041118E">
        <w:rPr>
          <w:lang w:val="en-US" w:eastAsia="zh-CN"/>
        </w:rPr>
        <w:t>ub-use case 2: L3 Cell-level measurement result(s) is predicted based on actual L3 cell-level measurement result(s)</w:t>
      </w:r>
      <w:r w:rsidRPr="0041118E">
        <w:rPr>
          <w:rFonts w:hint="eastAsia"/>
          <w:lang w:val="en-US" w:eastAsia="zh-CN"/>
        </w:rPr>
        <w:t>;</w:t>
      </w:r>
    </w:p>
    <w:p w14:paraId="78E4CACD" w14:textId="77777777" w:rsidR="0041118E" w:rsidRPr="0041118E" w:rsidRDefault="0041118E" w:rsidP="006A7142">
      <w:pPr>
        <w:pBdr>
          <w:top w:val="single" w:sz="4" w:space="1" w:color="auto"/>
          <w:left w:val="single" w:sz="4" w:space="4" w:color="auto"/>
          <w:bottom w:val="single" w:sz="4" w:space="1" w:color="auto"/>
          <w:right w:val="single" w:sz="4" w:space="4" w:color="auto"/>
        </w:pBdr>
        <w:rPr>
          <w:lang w:val="en-US" w:eastAsia="zh-CN"/>
        </w:rPr>
      </w:pPr>
      <w:r w:rsidRPr="0041118E">
        <w:rPr>
          <w:rFonts w:hint="eastAsia"/>
          <w:lang w:val="en-US" w:eastAsia="zh-CN"/>
        </w:rPr>
        <w:t>-</w:t>
      </w:r>
      <w:r w:rsidRPr="0041118E">
        <w:rPr>
          <w:lang w:val="en-US" w:eastAsia="zh-CN"/>
        </w:rPr>
        <w:tab/>
      </w:r>
      <w:r w:rsidRPr="0041118E">
        <w:rPr>
          <w:rFonts w:hint="eastAsia"/>
          <w:lang w:val="en-US" w:eastAsia="zh-CN"/>
        </w:rPr>
        <w:t>RRM s</w:t>
      </w:r>
      <w:r w:rsidRPr="0041118E">
        <w:rPr>
          <w:lang w:val="en-US" w:eastAsia="zh-CN"/>
        </w:rPr>
        <w:t>ub-use case 3: L3 Cell-level measurement result(s) is predicted based on actual L1 beam-level measurement result(s)</w:t>
      </w:r>
      <w:r w:rsidRPr="0041118E">
        <w:rPr>
          <w:rFonts w:hint="eastAsia"/>
          <w:lang w:val="en-US" w:eastAsia="zh-CN"/>
        </w:rPr>
        <w:t>.</w:t>
      </w:r>
    </w:p>
    <w:p w14:paraId="3337C6AC" w14:textId="058F1F63" w:rsidR="0041118E" w:rsidRPr="0041118E" w:rsidRDefault="0041118E" w:rsidP="006A7142">
      <w:pPr>
        <w:pBdr>
          <w:top w:val="single" w:sz="4" w:space="1" w:color="auto"/>
          <w:left w:val="single" w:sz="4" w:space="4" w:color="auto"/>
          <w:bottom w:val="single" w:sz="4" w:space="1" w:color="auto"/>
          <w:right w:val="single" w:sz="4" w:space="4" w:color="auto"/>
        </w:pBdr>
        <w:rPr>
          <w:lang w:val="en-US" w:eastAsia="zh-CN"/>
        </w:rPr>
      </w:pPr>
      <w:r w:rsidRPr="0041118E">
        <w:rPr>
          <w:rFonts w:hint="eastAsia"/>
          <w:lang w:val="en-US" w:eastAsia="zh-CN"/>
        </w:rPr>
        <w:t>-</w:t>
      </w:r>
      <w:r w:rsidRPr="0041118E">
        <w:rPr>
          <w:lang w:val="en-US" w:eastAsia="zh-CN"/>
        </w:rPr>
        <w:tab/>
      </w:r>
      <w:r>
        <w:rPr>
          <w:rFonts w:hint="eastAsia"/>
          <w:lang w:val="en-US" w:eastAsia="zh-CN"/>
        </w:rPr>
        <w:t>RRM s</w:t>
      </w:r>
      <w:r w:rsidRPr="0041118E">
        <w:rPr>
          <w:lang w:val="en-US" w:eastAsia="zh-CN"/>
        </w:rPr>
        <w:t>ub-use case 4: L1 filtered beam-level measurement result(s) is predicted based on actual L1 beam-level measurement result(s) and then L3 beam-level measurement result is generated</w:t>
      </w:r>
      <w:r w:rsidRPr="0041118E">
        <w:rPr>
          <w:rFonts w:hint="eastAsia"/>
          <w:lang w:val="en-US" w:eastAsia="zh-CN"/>
        </w:rPr>
        <w:t>;</w:t>
      </w:r>
    </w:p>
    <w:p w14:paraId="7DCD710F" w14:textId="548EDEE6" w:rsidR="0041118E" w:rsidRPr="0041118E" w:rsidRDefault="0041118E" w:rsidP="006A7142">
      <w:pPr>
        <w:pBdr>
          <w:top w:val="single" w:sz="4" w:space="1" w:color="auto"/>
          <w:left w:val="single" w:sz="4" w:space="4" w:color="auto"/>
          <w:bottom w:val="single" w:sz="4" w:space="1" w:color="auto"/>
          <w:right w:val="single" w:sz="4" w:space="4" w:color="auto"/>
        </w:pBdr>
        <w:rPr>
          <w:lang w:val="en-US" w:eastAsia="zh-CN"/>
        </w:rPr>
      </w:pPr>
      <w:r w:rsidRPr="0041118E">
        <w:rPr>
          <w:rFonts w:hint="eastAsia"/>
          <w:lang w:val="en-US" w:eastAsia="zh-CN"/>
        </w:rPr>
        <w:lastRenderedPageBreak/>
        <w:t>-</w:t>
      </w:r>
      <w:r w:rsidRPr="0041118E">
        <w:rPr>
          <w:lang w:val="en-US" w:eastAsia="zh-CN"/>
        </w:rPr>
        <w:tab/>
      </w:r>
      <w:r>
        <w:rPr>
          <w:rFonts w:hint="eastAsia"/>
          <w:lang w:val="en-US" w:eastAsia="zh-CN"/>
        </w:rPr>
        <w:t>RRM s</w:t>
      </w:r>
      <w:r w:rsidRPr="0041118E">
        <w:rPr>
          <w:lang w:val="en-US" w:eastAsia="zh-CN"/>
        </w:rPr>
        <w:t>ub-use case 5: L3 beam-level measurement result(s) is predicted based on actual L3 beam-level measurement result(s)</w:t>
      </w:r>
      <w:r w:rsidRPr="0041118E">
        <w:rPr>
          <w:rFonts w:hint="eastAsia"/>
          <w:lang w:val="en-US" w:eastAsia="zh-CN"/>
        </w:rPr>
        <w:t>;</w:t>
      </w:r>
    </w:p>
    <w:p w14:paraId="4D775A53" w14:textId="3D513E2A" w:rsidR="0041118E" w:rsidRPr="0041118E" w:rsidRDefault="0041118E" w:rsidP="006A7142">
      <w:pPr>
        <w:pBdr>
          <w:top w:val="single" w:sz="4" w:space="1" w:color="auto"/>
          <w:left w:val="single" w:sz="4" w:space="4" w:color="auto"/>
          <w:bottom w:val="single" w:sz="4" w:space="1" w:color="auto"/>
          <w:right w:val="single" w:sz="4" w:space="4" w:color="auto"/>
        </w:pBdr>
        <w:rPr>
          <w:lang w:val="en-US" w:eastAsia="zh-CN"/>
        </w:rPr>
      </w:pPr>
      <w:r w:rsidRPr="0041118E">
        <w:rPr>
          <w:rFonts w:hint="eastAsia"/>
          <w:lang w:val="en-US" w:eastAsia="zh-CN"/>
        </w:rPr>
        <w:t>-</w:t>
      </w:r>
      <w:r w:rsidRPr="0041118E">
        <w:rPr>
          <w:lang w:val="en-US" w:eastAsia="zh-CN"/>
        </w:rPr>
        <w:tab/>
      </w:r>
      <w:r>
        <w:rPr>
          <w:rFonts w:hint="eastAsia"/>
          <w:lang w:val="en-US" w:eastAsia="zh-CN"/>
        </w:rPr>
        <w:t>RRM s</w:t>
      </w:r>
      <w:r w:rsidRPr="0041118E">
        <w:rPr>
          <w:lang w:val="en-US" w:eastAsia="zh-CN"/>
        </w:rPr>
        <w:t>ub-use case 6: L3 beam-level measurement result(s) is predicted based on actual L1 beam-level measurement result(s)</w:t>
      </w:r>
      <w:r w:rsidRPr="0041118E">
        <w:rPr>
          <w:rFonts w:hint="eastAsia"/>
          <w:lang w:val="en-US" w:eastAsia="zh-CN"/>
        </w:rPr>
        <w:t>.</w:t>
      </w:r>
    </w:p>
    <w:p w14:paraId="2811B649" w14:textId="7D37FB1C" w:rsidR="00CA3037" w:rsidRPr="00CA3037" w:rsidRDefault="00CA3037" w:rsidP="00CA3037">
      <w:pPr>
        <w:spacing w:beforeLines="50" w:before="120" w:afterLines="50" w:after="120" w:line="260" w:lineRule="exact"/>
        <w:jc w:val="both"/>
        <w:rPr>
          <w:lang w:val="en-US" w:eastAsia="zh-CN"/>
        </w:rPr>
      </w:pPr>
      <w:r w:rsidRPr="00CA3037">
        <w:rPr>
          <w:lang w:val="en-US" w:eastAsia="zh-CN"/>
        </w:rPr>
        <w:t xml:space="preserve">In our view, these input and output considerations </w:t>
      </w:r>
      <w:r w:rsidR="00B0593F">
        <w:rPr>
          <w:lang w:val="en-US" w:eastAsia="zh-CN"/>
        </w:rPr>
        <w:t>are</w:t>
      </w:r>
      <w:r w:rsidRPr="00CA3037">
        <w:rPr>
          <w:lang w:val="en-US" w:eastAsia="zh-CN"/>
        </w:rPr>
        <w:t xml:space="preserve"> fully </w:t>
      </w:r>
      <w:r w:rsidR="00B0593F" w:rsidRPr="00CA3037">
        <w:rPr>
          <w:lang w:val="en-US" w:eastAsia="zh-CN"/>
        </w:rPr>
        <w:t>reus</w:t>
      </w:r>
      <w:r w:rsidR="00B0593F">
        <w:rPr>
          <w:lang w:val="en-US" w:eastAsia="zh-CN"/>
        </w:rPr>
        <w:t>able</w:t>
      </w:r>
      <w:r w:rsidR="00B0593F" w:rsidRPr="00CA3037">
        <w:rPr>
          <w:lang w:val="en-US" w:eastAsia="zh-CN"/>
        </w:rPr>
        <w:t xml:space="preserve"> </w:t>
      </w:r>
      <w:r w:rsidRPr="00CA3037">
        <w:rPr>
          <w:lang w:val="en-US" w:eastAsia="zh-CN"/>
        </w:rPr>
        <w:t>for 6G.</w:t>
      </w:r>
    </w:p>
    <w:p w14:paraId="2BF15B12" w14:textId="1CCD12B8" w:rsidR="00CA3037" w:rsidRPr="003A524F" w:rsidRDefault="00B0593F" w:rsidP="00C3094A">
      <w:pPr>
        <w:numPr>
          <w:ilvl w:val="0"/>
          <w:numId w:val="22"/>
        </w:numPr>
        <w:rPr>
          <w:b/>
        </w:rPr>
      </w:pPr>
      <w:r w:rsidRPr="003A524F">
        <w:rPr>
          <w:b/>
        </w:rPr>
        <w:t>I</w:t>
      </w:r>
      <w:r w:rsidR="00CA3037" w:rsidRPr="003A524F">
        <w:rPr>
          <w:b/>
        </w:rPr>
        <w:t xml:space="preserve">nputs for L3 measurement prediction may </w:t>
      </w:r>
      <w:r w:rsidRPr="003A524F">
        <w:rPr>
          <w:b/>
        </w:rPr>
        <w:t>comprise</w:t>
      </w:r>
      <w:r w:rsidR="00CA3037" w:rsidRPr="003A524F">
        <w:rPr>
          <w:b/>
        </w:rPr>
        <w:t xml:space="preserve"> actual L1 beam-level, L3 beam-level, or L3 cell-level results</w:t>
      </w:r>
      <w:r w:rsidRPr="003A524F">
        <w:rPr>
          <w:b/>
        </w:rPr>
        <w:t>. Correspondingly</w:t>
      </w:r>
      <w:r w:rsidR="00CA3037" w:rsidRPr="003A524F">
        <w:rPr>
          <w:b/>
        </w:rPr>
        <w:t xml:space="preserve">, outputs </w:t>
      </w:r>
      <w:r w:rsidRPr="003A524F">
        <w:rPr>
          <w:b/>
        </w:rPr>
        <w:t>may include</w:t>
      </w:r>
      <w:r w:rsidR="00CA3037" w:rsidRPr="003A524F">
        <w:rPr>
          <w:b/>
        </w:rPr>
        <w:t xml:space="preserve"> predicted </w:t>
      </w:r>
      <w:r w:rsidR="00974A3F" w:rsidRPr="003A524F">
        <w:rPr>
          <w:b/>
        </w:rPr>
        <w:t xml:space="preserve">L3 beam-level or L3 cell-level results, or predicted </w:t>
      </w:r>
      <w:r w:rsidR="00CA3037" w:rsidRPr="003A524F">
        <w:rPr>
          <w:b/>
        </w:rPr>
        <w:t>L1 beam-level results (</w:t>
      </w:r>
      <w:r w:rsidR="00CB07EB" w:rsidRPr="003A524F">
        <w:rPr>
          <w:b/>
        </w:rPr>
        <w:t xml:space="preserve">from </w:t>
      </w:r>
      <w:r w:rsidR="00CA3037" w:rsidRPr="003A524F">
        <w:rPr>
          <w:b/>
        </w:rPr>
        <w:t>which L3 cell-level or L3 beam-level results</w:t>
      </w:r>
      <w:r w:rsidR="00CB07EB" w:rsidRPr="003A524F">
        <w:rPr>
          <w:b/>
        </w:rPr>
        <w:t xml:space="preserve"> are subsequently derived</w:t>
      </w:r>
      <w:r w:rsidR="00CA3037" w:rsidRPr="003A524F">
        <w:rPr>
          <w:b/>
        </w:rPr>
        <w:t>).</w:t>
      </w:r>
    </w:p>
    <w:p w14:paraId="78C7316E" w14:textId="4D0FB698" w:rsidR="00B65E63" w:rsidRPr="004A6FB4" w:rsidRDefault="00B65E63" w:rsidP="00C3094A">
      <w:pPr>
        <w:keepNext/>
        <w:numPr>
          <w:ilvl w:val="3"/>
          <w:numId w:val="2"/>
        </w:numPr>
        <w:tabs>
          <w:tab w:val="left" w:pos="709"/>
        </w:tabs>
        <w:spacing w:before="180" w:after="120" w:line="240" w:lineRule="auto"/>
        <w:outlineLvl w:val="4"/>
        <w:rPr>
          <w:rFonts w:ascii="Arial" w:hAnsi="Arial" w:cs="Arial"/>
          <w:sz w:val="24"/>
          <w:szCs w:val="24"/>
          <w:lang w:val="en-US" w:eastAsia="zh-CN"/>
        </w:rPr>
      </w:pPr>
      <w:r w:rsidRPr="004A6FB4">
        <w:rPr>
          <w:rFonts w:ascii="Arial" w:hAnsi="Arial" w:cs="Arial" w:hint="eastAsia"/>
          <w:sz w:val="24"/>
          <w:szCs w:val="24"/>
          <w:lang w:val="en-US" w:eastAsia="zh-CN"/>
        </w:rPr>
        <w:t>Impact to other groups</w:t>
      </w:r>
    </w:p>
    <w:bookmarkEnd w:id="22"/>
    <w:p w14:paraId="12BBCB68" w14:textId="0AE2386F" w:rsidR="008A1F69" w:rsidRPr="008A1F69" w:rsidRDefault="005D5B85" w:rsidP="008A1F69">
      <w:pPr>
        <w:spacing w:beforeLines="50" w:before="120" w:afterLines="50" w:after="120" w:line="260" w:lineRule="exact"/>
        <w:jc w:val="both"/>
        <w:rPr>
          <w:lang w:val="en-US" w:eastAsia="zh-CN"/>
        </w:rPr>
      </w:pPr>
      <w:r w:rsidRPr="005D5B85">
        <w:rPr>
          <w:lang w:val="en-US" w:eastAsia="zh-CN"/>
        </w:rPr>
        <w:t>It is expected that</w:t>
      </w:r>
      <w:r>
        <w:rPr>
          <w:lang w:val="en-US" w:eastAsia="zh-CN"/>
        </w:rPr>
        <w:t xml:space="preserve"> </w:t>
      </w:r>
      <w:r w:rsidR="008A1F69" w:rsidRPr="008A1F69">
        <w:rPr>
          <w:lang w:val="en-US" w:eastAsia="zh-CN"/>
        </w:rPr>
        <w:t>L3 measurement prediction will impact RAN4 requirements and testability.</w:t>
      </w:r>
    </w:p>
    <w:p w14:paraId="5D6D6D1B" w14:textId="0253E12F" w:rsidR="008A1F69" w:rsidRPr="003A524F" w:rsidRDefault="008A1F69" w:rsidP="00C3094A">
      <w:pPr>
        <w:numPr>
          <w:ilvl w:val="0"/>
          <w:numId w:val="22"/>
        </w:numPr>
        <w:rPr>
          <w:b/>
        </w:rPr>
      </w:pPr>
      <w:r w:rsidRPr="003A524F">
        <w:rPr>
          <w:b/>
        </w:rPr>
        <w:t>The impact of L3 measurement prediction on RRM requirements and testability requires discussion in RAN4.</w:t>
      </w:r>
    </w:p>
    <w:p w14:paraId="01F0EA4A" w14:textId="5F0DBD2D" w:rsidR="005B6B09" w:rsidRPr="003731D2" w:rsidRDefault="005B6B09" w:rsidP="00C3094A">
      <w:pPr>
        <w:keepNext/>
        <w:numPr>
          <w:ilvl w:val="2"/>
          <w:numId w:val="2"/>
        </w:numPr>
        <w:spacing w:before="180" w:after="120" w:line="240" w:lineRule="auto"/>
        <w:outlineLvl w:val="3"/>
        <w:rPr>
          <w:rFonts w:ascii="Arial" w:eastAsia="MS Mincho" w:hAnsi="Arial" w:cs="Arial"/>
          <w:sz w:val="28"/>
          <w:szCs w:val="28"/>
          <w:lang w:val="en-US" w:eastAsia="zh-CN"/>
        </w:rPr>
      </w:pPr>
      <w:r>
        <w:rPr>
          <w:rFonts w:ascii="Arial" w:hAnsi="Arial" w:cs="Arial" w:hint="eastAsia"/>
          <w:sz w:val="28"/>
          <w:szCs w:val="28"/>
          <w:lang w:val="en-US" w:eastAsia="zh-CN"/>
        </w:rPr>
        <w:t xml:space="preserve">AI/ML based L3 measurement related event prediction </w:t>
      </w:r>
    </w:p>
    <w:p w14:paraId="5299C329" w14:textId="7BB86829" w:rsidR="003731D2" w:rsidRPr="004A6FB4" w:rsidRDefault="003731D2" w:rsidP="00C3094A">
      <w:pPr>
        <w:keepNext/>
        <w:numPr>
          <w:ilvl w:val="3"/>
          <w:numId w:val="2"/>
        </w:numPr>
        <w:tabs>
          <w:tab w:val="left" w:pos="709"/>
        </w:tabs>
        <w:spacing w:before="180" w:after="120" w:line="240" w:lineRule="auto"/>
        <w:outlineLvl w:val="4"/>
        <w:rPr>
          <w:rFonts w:ascii="Arial" w:hAnsi="Arial" w:cs="Arial"/>
          <w:sz w:val="24"/>
          <w:szCs w:val="24"/>
          <w:lang w:val="en-US" w:eastAsia="zh-CN"/>
        </w:rPr>
      </w:pPr>
      <w:r w:rsidRPr="004A6FB4">
        <w:rPr>
          <w:rFonts w:ascii="Arial" w:hAnsi="Arial" w:cs="Arial" w:hint="eastAsia"/>
          <w:sz w:val="24"/>
          <w:szCs w:val="24"/>
          <w:lang w:val="en-US" w:eastAsia="zh-CN"/>
        </w:rPr>
        <w:t>Use case description</w:t>
      </w:r>
    </w:p>
    <w:p w14:paraId="19DCE638" w14:textId="77777777" w:rsidR="004067FD" w:rsidRDefault="004067FD" w:rsidP="004067FD">
      <w:pPr>
        <w:jc w:val="both"/>
        <w:rPr>
          <w:lang w:val="en-US" w:eastAsia="zh-CN"/>
        </w:rPr>
      </w:pPr>
      <w:r w:rsidRPr="004067FD">
        <w:rPr>
          <w:lang w:val="en-US" w:eastAsia="zh-CN"/>
        </w:rPr>
        <w:t>L3 measurement event prediction was discussed in the Rel-19 AI/ML-based mobility study, and early measurement reporting based on L3 measurement event prediction will be specified in Rel-20.</w:t>
      </w:r>
    </w:p>
    <w:p w14:paraId="7ADA295A" w14:textId="66F26E5C" w:rsidR="00205FAD" w:rsidRPr="00205FAD" w:rsidRDefault="00205FAD" w:rsidP="00C3094A">
      <w:pPr>
        <w:numPr>
          <w:ilvl w:val="0"/>
          <w:numId w:val="22"/>
        </w:numPr>
        <w:rPr>
          <w:b/>
        </w:rPr>
      </w:pPr>
      <w:r w:rsidRPr="00767447">
        <w:rPr>
          <w:b/>
        </w:rPr>
        <w:t xml:space="preserve">L3 measurement </w:t>
      </w:r>
      <w:r>
        <w:rPr>
          <w:rFonts w:hint="eastAsia"/>
          <w:b/>
        </w:rPr>
        <w:t xml:space="preserve">event </w:t>
      </w:r>
      <w:r w:rsidRPr="00767447">
        <w:rPr>
          <w:b/>
        </w:rPr>
        <w:t xml:space="preserve">prediction </w:t>
      </w:r>
      <w:r>
        <w:rPr>
          <w:rFonts w:hint="eastAsia"/>
          <w:b/>
        </w:rPr>
        <w:t xml:space="preserve">has been studied in Rel-19 and </w:t>
      </w:r>
      <w:r w:rsidRPr="00205FAD">
        <w:rPr>
          <w:b/>
        </w:rPr>
        <w:t>early measurement reporting based on L3 measurement event prediction will be specified in Rel-20.</w:t>
      </w:r>
    </w:p>
    <w:p w14:paraId="4A78AA64" w14:textId="342993AF" w:rsidR="004067FD" w:rsidRPr="004067FD" w:rsidRDefault="004067FD" w:rsidP="004067FD">
      <w:pPr>
        <w:jc w:val="both"/>
        <w:rPr>
          <w:lang w:val="en-US" w:eastAsia="zh-CN"/>
        </w:rPr>
      </w:pPr>
      <w:r w:rsidRPr="004067FD">
        <w:rPr>
          <w:lang w:val="en-US" w:eastAsia="zh-CN"/>
        </w:rPr>
        <w:t>In our view, given the feasibility of L3 measurement prediction and event prediction, predicted events c</w:t>
      </w:r>
      <w:r w:rsidR="00F21612">
        <w:rPr>
          <w:rFonts w:hint="eastAsia"/>
          <w:lang w:val="en-US" w:eastAsia="zh-CN"/>
        </w:rPr>
        <w:t>ould</w:t>
      </w:r>
      <w:r w:rsidRPr="004067FD">
        <w:rPr>
          <w:lang w:val="en-US" w:eastAsia="zh-CN"/>
        </w:rPr>
        <w:t xml:space="preserve"> also be </w:t>
      </w:r>
      <w:r w:rsidR="0016441D" w:rsidRPr="0016441D">
        <w:rPr>
          <w:lang w:val="en-US" w:eastAsia="zh-CN"/>
        </w:rPr>
        <w:t>utilized</w:t>
      </w:r>
      <w:r w:rsidRPr="004067FD">
        <w:rPr>
          <w:lang w:val="en-US" w:eastAsia="zh-CN"/>
        </w:rPr>
        <w:t xml:space="preserve"> to trigger UE-initiated handovers (e.g., CHO). This </w:t>
      </w:r>
      <w:r w:rsidR="00F86C57" w:rsidRPr="00F86C57">
        <w:rPr>
          <w:lang w:val="en-US" w:eastAsia="zh-CN"/>
        </w:rPr>
        <w:t>represents a further application for utilizing prediction results beyond reporting</w:t>
      </w:r>
      <w:r w:rsidRPr="004067FD">
        <w:rPr>
          <w:lang w:val="en-US" w:eastAsia="zh-CN"/>
        </w:rPr>
        <w:t>.</w:t>
      </w:r>
    </w:p>
    <w:p w14:paraId="03A67406" w14:textId="054EBD6C" w:rsidR="00205FAD" w:rsidRDefault="004067FD" w:rsidP="004067FD">
      <w:pPr>
        <w:jc w:val="both"/>
        <w:rPr>
          <w:lang w:val="en-US" w:eastAsia="zh-CN"/>
        </w:rPr>
      </w:pPr>
      <w:r w:rsidRPr="004067FD">
        <w:rPr>
          <w:lang w:val="en-US" w:eastAsia="zh-CN"/>
        </w:rPr>
        <w:t>Beyond measurement event prediction, other types of "events" such as S-measure prediction</w:t>
      </w:r>
      <w:r w:rsidR="00F86C57" w:rsidRPr="00F86C57">
        <w:rPr>
          <w:lang w:val="en-US" w:eastAsia="zh-CN"/>
        </w:rPr>
        <w:t xml:space="preserve"> </w:t>
      </w:r>
      <w:r w:rsidR="00F86C57">
        <w:rPr>
          <w:rFonts w:hint="eastAsia"/>
          <w:lang w:val="en-US" w:eastAsia="zh-CN"/>
        </w:rPr>
        <w:t>should</w:t>
      </w:r>
      <w:r w:rsidR="00F86C57" w:rsidRPr="004067FD">
        <w:rPr>
          <w:lang w:val="en-US" w:eastAsia="zh-CN"/>
        </w:rPr>
        <w:t xml:space="preserve"> be considered</w:t>
      </w:r>
      <w:r w:rsidRPr="004067FD">
        <w:rPr>
          <w:lang w:val="en-US" w:eastAsia="zh-CN"/>
        </w:rPr>
        <w:t xml:space="preserve">. A UE can predict whether the S-measure condition will be met, enabling more </w:t>
      </w:r>
      <w:r w:rsidR="00F86C57" w:rsidRPr="00F86C57">
        <w:rPr>
          <w:lang w:val="en-US" w:eastAsia="zh-CN"/>
        </w:rPr>
        <w:t>precise</w:t>
      </w:r>
      <w:r w:rsidRPr="004067FD">
        <w:rPr>
          <w:lang w:val="en-US" w:eastAsia="zh-CN"/>
        </w:rPr>
        <w:t xml:space="preserve"> triggering of neighbor cell measurement</w:t>
      </w:r>
      <w:r w:rsidR="00F86C57">
        <w:rPr>
          <w:rFonts w:hint="eastAsia"/>
          <w:lang w:val="en-US" w:eastAsia="zh-CN"/>
        </w:rPr>
        <w:t>s</w:t>
      </w:r>
      <w:r w:rsidRPr="004067FD">
        <w:rPr>
          <w:lang w:val="en-US" w:eastAsia="zh-CN"/>
        </w:rPr>
        <w:t xml:space="preserve">. This not only allows the UE to </w:t>
      </w:r>
      <w:r w:rsidR="00701B7B" w:rsidRPr="00701B7B">
        <w:rPr>
          <w:lang w:val="en-US" w:eastAsia="zh-CN"/>
        </w:rPr>
        <w:t>maximize measurement reduction gains (power savings) while ensuring that measurements are not delayed so long as to cause</w:t>
      </w:r>
      <w:r w:rsidRPr="004067FD">
        <w:rPr>
          <w:lang w:val="en-US" w:eastAsia="zh-CN"/>
        </w:rPr>
        <w:t xml:space="preserve"> RLF or handover failure</w:t>
      </w:r>
      <w:r w:rsidR="003731D2">
        <w:rPr>
          <w:rFonts w:hint="eastAsia"/>
          <w:lang w:val="en-US" w:eastAsia="zh-CN"/>
        </w:rPr>
        <w:t>.</w:t>
      </w:r>
    </w:p>
    <w:p w14:paraId="178F0A47" w14:textId="77777777" w:rsidR="001621E8" w:rsidRPr="004A6FB4" w:rsidRDefault="001621E8" w:rsidP="00C3094A">
      <w:pPr>
        <w:keepNext/>
        <w:numPr>
          <w:ilvl w:val="3"/>
          <w:numId w:val="2"/>
        </w:numPr>
        <w:tabs>
          <w:tab w:val="left" w:pos="709"/>
        </w:tabs>
        <w:spacing w:before="180" w:after="120" w:line="240" w:lineRule="auto"/>
        <w:outlineLvl w:val="4"/>
        <w:rPr>
          <w:rFonts w:ascii="Arial" w:hAnsi="Arial" w:cs="Arial"/>
          <w:sz w:val="24"/>
          <w:szCs w:val="24"/>
          <w:lang w:val="en-US" w:eastAsia="zh-CN"/>
        </w:rPr>
      </w:pPr>
      <w:r w:rsidRPr="004A6FB4">
        <w:rPr>
          <w:rFonts w:ascii="Arial" w:hAnsi="Arial" w:cs="Arial" w:hint="eastAsia"/>
          <w:sz w:val="24"/>
          <w:szCs w:val="24"/>
          <w:lang w:val="en-US" w:eastAsia="zh-CN"/>
        </w:rPr>
        <w:t>Performance evaluation</w:t>
      </w:r>
    </w:p>
    <w:p w14:paraId="1B373A2E" w14:textId="35FC1360" w:rsidR="001621E8" w:rsidRDefault="00F950E1" w:rsidP="003731D2">
      <w:pPr>
        <w:jc w:val="both"/>
        <w:rPr>
          <w:lang w:val="en-US" w:eastAsia="zh-CN"/>
        </w:rPr>
      </w:pPr>
      <w:r w:rsidRPr="00F950E1">
        <w:rPr>
          <w:lang w:val="en-US" w:eastAsia="zh-CN"/>
        </w:rPr>
        <w:t>Similar to</w:t>
      </w:r>
      <w:r w:rsidR="00DB1573">
        <w:rPr>
          <w:rFonts w:hint="eastAsia"/>
          <w:lang w:val="en-US" w:eastAsia="zh-CN"/>
        </w:rPr>
        <w:t xml:space="preserve"> </w:t>
      </w:r>
      <w:r w:rsidR="00205FAD" w:rsidRPr="00205FAD">
        <w:rPr>
          <w:lang w:val="en-US" w:eastAsia="zh-CN"/>
        </w:rPr>
        <w:t xml:space="preserve">L3 measurement prediction, the evaluation of L3 measurement event prediction in Rel-19 demonstrates superior performance </w:t>
      </w:r>
      <w:r>
        <w:rPr>
          <w:lang w:val="en-US" w:eastAsia="zh-CN"/>
        </w:rPr>
        <w:t>compared to legacy</w:t>
      </w:r>
      <w:r w:rsidR="00205FAD" w:rsidRPr="00205FAD">
        <w:rPr>
          <w:lang w:val="en-US" w:eastAsia="zh-CN"/>
        </w:rPr>
        <w:t xml:space="preserve"> non-AI approaches</w:t>
      </w:r>
      <w:r w:rsidR="002E6509">
        <w:rPr>
          <w:rFonts w:hint="eastAsia"/>
          <w:lang w:val="en-US" w:eastAsia="zh-CN"/>
        </w:rPr>
        <w:t xml:space="preserve"> [1]</w:t>
      </w:r>
      <w:r w:rsidR="001621E8">
        <w:rPr>
          <w:rFonts w:hint="eastAsia"/>
          <w:lang w:val="en-US" w:eastAsia="zh-CN"/>
        </w:rPr>
        <w:t>.</w:t>
      </w:r>
    </w:p>
    <w:p w14:paraId="4BD78667" w14:textId="59B75E28" w:rsidR="001621E8" w:rsidRPr="00D24A30" w:rsidRDefault="00205FAD" w:rsidP="001621E8">
      <w:pPr>
        <w:pStyle w:val="TH"/>
        <w:rPr>
          <w:lang w:eastAsia="zh-CN"/>
        </w:rPr>
      </w:pPr>
      <w:r w:rsidRPr="00205FAD">
        <w:rPr>
          <w:noProof/>
          <w:lang w:eastAsia="zh-CN"/>
        </w:rPr>
        <w:drawing>
          <wp:inline distT="0" distB="0" distL="0" distR="0" wp14:anchorId="6B08B0A5" wp14:editId="32C9FB34">
            <wp:extent cx="1984184" cy="1066482"/>
            <wp:effectExtent l="0" t="0" r="0" b="63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984184" cy="1066482"/>
                    </a:xfrm>
                    <a:prstGeom prst="rect">
                      <a:avLst/>
                    </a:prstGeom>
                  </pic:spPr>
                </pic:pic>
              </a:graphicData>
            </a:graphic>
          </wp:inline>
        </w:drawing>
      </w:r>
    </w:p>
    <w:p w14:paraId="264BEFB1" w14:textId="2536B138" w:rsidR="001621E8" w:rsidRPr="00F51C52" w:rsidRDefault="001621E8" w:rsidP="001621E8">
      <w:pPr>
        <w:pStyle w:val="TF"/>
        <w:rPr>
          <w:lang w:eastAsia="zh-CN"/>
        </w:rPr>
      </w:pPr>
      <w:r w:rsidRPr="00F51C52">
        <w:rPr>
          <w:lang w:eastAsia="zh-CN"/>
        </w:rPr>
        <w:t xml:space="preserve">Figure </w:t>
      </w:r>
      <w:r w:rsidR="00F319DC">
        <w:rPr>
          <w:rFonts w:hint="eastAsia"/>
          <w:lang w:eastAsia="zh-CN"/>
        </w:rPr>
        <w:t>2.2.2</w:t>
      </w:r>
      <w:r w:rsidRPr="00F51C52">
        <w:rPr>
          <w:lang w:eastAsia="zh-CN"/>
        </w:rPr>
        <w:t>-1 CDF for F1 score of measurement event prediction based on intra-frequency temporal domain case A</w:t>
      </w:r>
    </w:p>
    <w:p w14:paraId="2821E7B7" w14:textId="088CD74E" w:rsidR="00514790" w:rsidRDefault="00857B26" w:rsidP="003731D2">
      <w:pPr>
        <w:jc w:val="both"/>
        <w:rPr>
          <w:lang w:eastAsia="zh-CN"/>
        </w:rPr>
      </w:pPr>
      <w:r w:rsidRPr="00857B26">
        <w:rPr>
          <w:lang w:eastAsia="zh-CN"/>
        </w:rPr>
        <w:t>I</w:t>
      </w:r>
      <w:r w:rsidR="00731FC8">
        <w:rPr>
          <w:lang w:eastAsia="zh-CN"/>
        </w:rPr>
        <w:t xml:space="preserve">t is </w:t>
      </w:r>
      <w:r w:rsidRPr="00857B26">
        <w:rPr>
          <w:lang w:eastAsia="zh-CN"/>
        </w:rPr>
        <w:t>our view</w:t>
      </w:r>
      <w:r w:rsidR="00731FC8" w:rsidRPr="00731FC8">
        <w:t xml:space="preserve"> </w:t>
      </w:r>
      <w:r w:rsidR="00731FC8" w:rsidRPr="00731FC8">
        <w:rPr>
          <w:lang w:eastAsia="zh-CN"/>
        </w:rPr>
        <w:t>that redundant</w:t>
      </w:r>
      <w:r w:rsidRPr="00857B26">
        <w:rPr>
          <w:lang w:eastAsia="zh-CN"/>
        </w:rPr>
        <w:t xml:space="preserve"> simulation</w:t>
      </w:r>
      <w:r w:rsidR="00731FC8">
        <w:rPr>
          <w:lang w:eastAsia="zh-CN"/>
        </w:rPr>
        <w:t>s</w:t>
      </w:r>
      <w:r w:rsidRPr="00857B26">
        <w:rPr>
          <w:lang w:eastAsia="zh-CN"/>
        </w:rPr>
        <w:t xml:space="preserve"> for L3 measurement event prediction in 6G is not required. </w:t>
      </w:r>
      <w:r w:rsidR="00E67601" w:rsidRPr="00E67601">
        <w:rPr>
          <w:lang w:eastAsia="zh-CN"/>
        </w:rPr>
        <w:t>Furthermore, we consider simulation evaluation for other types of L3 measurement-related event predictions</w:t>
      </w:r>
      <w:r w:rsidRPr="00857B26">
        <w:rPr>
          <w:lang w:eastAsia="zh-CN"/>
        </w:rPr>
        <w:t xml:space="preserve"> to be unnecessary. </w:t>
      </w:r>
      <w:r w:rsidR="00F3132B" w:rsidRPr="00F3132B">
        <w:rPr>
          <w:lang w:eastAsia="zh-CN"/>
        </w:rPr>
        <w:t>Findings</w:t>
      </w:r>
      <w:r w:rsidRPr="00857B26">
        <w:rPr>
          <w:lang w:eastAsia="zh-CN"/>
        </w:rPr>
        <w:t xml:space="preserve"> from Rel-19 studies</w:t>
      </w:r>
      <w:r w:rsidR="00F3132B" w:rsidRPr="00F3132B">
        <w:t xml:space="preserve"> </w:t>
      </w:r>
      <w:r w:rsidR="00F3132B">
        <w:t>i</w:t>
      </w:r>
      <w:r w:rsidR="00F3132B" w:rsidRPr="00F3132B">
        <w:rPr>
          <w:lang w:eastAsia="zh-CN"/>
        </w:rPr>
        <w:t>ndicate that</w:t>
      </w:r>
      <w:r w:rsidRPr="00857B26">
        <w:rPr>
          <w:lang w:eastAsia="zh-CN"/>
        </w:rPr>
        <w:t xml:space="preserve"> accurate L3 measurement prediction </w:t>
      </w:r>
      <w:r w:rsidR="00F3132B" w:rsidRPr="00F3132B">
        <w:rPr>
          <w:lang w:eastAsia="zh-CN"/>
        </w:rPr>
        <w:t>inherently</w:t>
      </w:r>
      <w:r w:rsidRPr="00857B26">
        <w:rPr>
          <w:lang w:eastAsia="zh-CN"/>
        </w:rPr>
        <w:t xml:space="preserve"> ensure</w:t>
      </w:r>
      <w:r w:rsidR="00F3132B">
        <w:rPr>
          <w:lang w:eastAsia="zh-CN"/>
        </w:rPr>
        <w:t>s</w:t>
      </w:r>
      <w:r w:rsidRPr="00857B26">
        <w:rPr>
          <w:lang w:eastAsia="zh-CN"/>
        </w:rPr>
        <w:t xml:space="preserve"> </w:t>
      </w:r>
      <w:r w:rsidR="00F3132B">
        <w:rPr>
          <w:lang w:eastAsia="zh-CN"/>
        </w:rPr>
        <w:t>the</w:t>
      </w:r>
      <w:r w:rsidR="00F3132B" w:rsidRPr="00857B26">
        <w:rPr>
          <w:lang w:eastAsia="zh-CN"/>
        </w:rPr>
        <w:t xml:space="preserve"> </w:t>
      </w:r>
      <w:r w:rsidRPr="00857B26">
        <w:rPr>
          <w:lang w:eastAsia="zh-CN"/>
        </w:rPr>
        <w:t>performance of associated event</w:t>
      </w:r>
      <w:r w:rsidR="00F3132B" w:rsidRPr="00F3132B">
        <w:t xml:space="preserve"> </w:t>
      </w:r>
      <w:r w:rsidR="00F3132B" w:rsidRPr="00F3132B">
        <w:rPr>
          <w:lang w:eastAsia="zh-CN"/>
        </w:rPr>
        <w:t>prediction</w:t>
      </w:r>
      <w:r w:rsidRPr="00857B26">
        <w:rPr>
          <w:lang w:eastAsia="zh-CN"/>
        </w:rPr>
        <w:t>s.</w:t>
      </w:r>
    </w:p>
    <w:p w14:paraId="53EC439E" w14:textId="7D80B8A8" w:rsidR="00514790" w:rsidRPr="0013658F" w:rsidRDefault="00514790" w:rsidP="00C3094A">
      <w:pPr>
        <w:numPr>
          <w:ilvl w:val="0"/>
          <w:numId w:val="24"/>
        </w:numPr>
        <w:rPr>
          <w:b/>
        </w:rPr>
      </w:pPr>
      <w:r w:rsidRPr="00514790">
        <w:rPr>
          <w:b/>
        </w:rPr>
        <w:lastRenderedPageBreak/>
        <w:t>Based on Rel-19 stud</w:t>
      </w:r>
      <w:r w:rsidR="00F3132B" w:rsidRPr="00F3132B">
        <w:rPr>
          <w:b/>
        </w:rPr>
        <w:t>y results</w:t>
      </w:r>
      <w:r w:rsidRPr="00514790">
        <w:rPr>
          <w:b/>
        </w:rPr>
        <w:t xml:space="preserve">, </w:t>
      </w:r>
      <w:r w:rsidR="00F3132B" w:rsidRPr="00F3132B">
        <w:rPr>
          <w:b/>
        </w:rPr>
        <w:t>the performance of L3 measurement-related events is directly tied to the accuracy of the underlying L3 measurement prediction</w:t>
      </w:r>
      <w:r w:rsidRPr="00514790">
        <w:rPr>
          <w:b/>
        </w:rPr>
        <w:t>.</w:t>
      </w:r>
      <w:r>
        <w:rPr>
          <w:rFonts w:hint="eastAsia"/>
          <w:b/>
        </w:rPr>
        <w:t xml:space="preserve"> </w:t>
      </w:r>
      <w:r w:rsidR="00F3132B" w:rsidRPr="00F3132B">
        <w:rPr>
          <w:b/>
        </w:rPr>
        <w:t>Consequently, dedicated</w:t>
      </w:r>
      <w:r w:rsidR="00F3132B">
        <w:rPr>
          <w:b/>
        </w:rPr>
        <w:t xml:space="preserve"> s</w:t>
      </w:r>
      <w:r>
        <w:rPr>
          <w:rFonts w:hint="eastAsia"/>
          <w:b/>
        </w:rPr>
        <w:t xml:space="preserve">imulation for event prediction may not be </w:t>
      </w:r>
      <w:r w:rsidR="004230C4" w:rsidRPr="004230C4">
        <w:rPr>
          <w:b/>
        </w:rPr>
        <w:t>necessary</w:t>
      </w:r>
      <w:r>
        <w:rPr>
          <w:rFonts w:hint="eastAsia"/>
          <w:b/>
        </w:rPr>
        <w:t>.</w:t>
      </w:r>
    </w:p>
    <w:p w14:paraId="02BF2B95" w14:textId="77777777" w:rsidR="00CF0637" w:rsidRPr="004A6FB4" w:rsidRDefault="00CF0637" w:rsidP="00C3094A">
      <w:pPr>
        <w:keepNext/>
        <w:numPr>
          <w:ilvl w:val="3"/>
          <w:numId w:val="2"/>
        </w:numPr>
        <w:tabs>
          <w:tab w:val="left" w:pos="709"/>
        </w:tabs>
        <w:spacing w:before="180" w:after="120" w:line="240" w:lineRule="auto"/>
        <w:outlineLvl w:val="4"/>
        <w:rPr>
          <w:rFonts w:ascii="Arial" w:hAnsi="Arial" w:cs="Arial"/>
          <w:sz w:val="24"/>
          <w:szCs w:val="24"/>
          <w:lang w:val="en-US" w:eastAsia="zh-CN"/>
        </w:rPr>
      </w:pPr>
      <w:r w:rsidRPr="004A6FB4">
        <w:rPr>
          <w:rFonts w:ascii="Arial" w:hAnsi="Arial" w:cs="Arial" w:hint="eastAsia"/>
          <w:sz w:val="24"/>
          <w:szCs w:val="24"/>
          <w:lang w:val="en-US" w:eastAsia="zh-CN"/>
        </w:rPr>
        <w:t>Complexity evaluation</w:t>
      </w:r>
    </w:p>
    <w:p w14:paraId="2EB9AEB6" w14:textId="0660A449" w:rsidR="0013658F" w:rsidRPr="0013658F" w:rsidRDefault="0013658F" w:rsidP="0013658F">
      <w:pPr>
        <w:jc w:val="both"/>
        <w:rPr>
          <w:lang w:val="en-US" w:eastAsia="zh-CN"/>
        </w:rPr>
      </w:pPr>
      <w:r w:rsidRPr="0013658F">
        <w:rPr>
          <w:lang w:val="en-US" w:eastAsia="zh-CN"/>
        </w:rPr>
        <w:t xml:space="preserve">Indirect L3 measurement </w:t>
      </w:r>
      <w:r>
        <w:rPr>
          <w:rFonts w:hint="eastAsia"/>
          <w:lang w:val="en-US" w:eastAsia="zh-CN"/>
        </w:rPr>
        <w:t xml:space="preserve">related </w:t>
      </w:r>
      <w:r w:rsidRPr="0013658F">
        <w:rPr>
          <w:lang w:val="en-US" w:eastAsia="zh-CN"/>
        </w:rPr>
        <w:t xml:space="preserve">event prediction </w:t>
      </w:r>
      <w:r>
        <w:rPr>
          <w:rFonts w:hint="eastAsia"/>
          <w:lang w:val="en-US" w:eastAsia="zh-CN"/>
        </w:rPr>
        <w:t>shares</w:t>
      </w:r>
      <w:r w:rsidRPr="0013658F">
        <w:rPr>
          <w:lang w:val="en-US" w:eastAsia="zh-CN"/>
        </w:rPr>
        <w:t xml:space="preserve"> the same AI model as L3 measurement prediction; thus, complexity evaluation for L3 measurement-related event prediction may not be required.</w:t>
      </w:r>
    </w:p>
    <w:p w14:paraId="04C65F8B" w14:textId="4CCDB0BF" w:rsidR="00830328" w:rsidRDefault="0013658F" w:rsidP="0013658F">
      <w:pPr>
        <w:jc w:val="both"/>
        <w:rPr>
          <w:lang w:val="en-US" w:eastAsia="zh-CN"/>
        </w:rPr>
      </w:pPr>
      <w:r w:rsidRPr="0013658F">
        <w:rPr>
          <w:lang w:val="en-US" w:eastAsia="zh-CN"/>
        </w:rPr>
        <w:t xml:space="preserve">Regarding specification impacts, the </w:t>
      </w:r>
      <w:r w:rsidR="008919D4">
        <w:rPr>
          <w:rFonts w:hint="eastAsia"/>
          <w:lang w:val="en-US" w:eastAsia="zh-CN"/>
        </w:rPr>
        <w:t>impact</w:t>
      </w:r>
      <w:r w:rsidRPr="0013658F">
        <w:rPr>
          <w:lang w:val="en-US" w:eastAsia="zh-CN"/>
        </w:rPr>
        <w:t xml:space="preserve"> of L3 measurement event prediction </w:t>
      </w:r>
      <w:proofErr w:type="gramStart"/>
      <w:r w:rsidRPr="0013658F">
        <w:rPr>
          <w:lang w:val="en-US" w:eastAsia="zh-CN"/>
        </w:rPr>
        <w:t>are</w:t>
      </w:r>
      <w:proofErr w:type="gramEnd"/>
      <w:r w:rsidRPr="0013658F">
        <w:rPr>
          <w:lang w:val="en-US" w:eastAsia="zh-CN"/>
        </w:rPr>
        <w:t xml:space="preserve"> under study in Rel-20. New use cases related to L3 measurement-related event prediction are to be discussed in RAN2, e.g., how to use predicted event results to trigger UE-initiated handovers (e.g., CHO) and how to dynamically adjust measurement behavior based on S-measure predictions.</w:t>
      </w:r>
    </w:p>
    <w:p w14:paraId="6BAAFEE4" w14:textId="4E38F1D4" w:rsidR="00371BD9" w:rsidRPr="003A524F" w:rsidRDefault="00371BD9" w:rsidP="00C3094A">
      <w:pPr>
        <w:numPr>
          <w:ilvl w:val="0"/>
          <w:numId w:val="22"/>
        </w:numPr>
        <w:rPr>
          <w:b/>
        </w:rPr>
      </w:pPr>
      <w:r w:rsidRPr="003A524F">
        <w:rPr>
          <w:b/>
        </w:rPr>
        <w:t xml:space="preserve">Indirect L3 measurement </w:t>
      </w:r>
      <w:r w:rsidRPr="003A524F">
        <w:rPr>
          <w:rFonts w:hint="eastAsia"/>
          <w:b/>
        </w:rPr>
        <w:t xml:space="preserve">related </w:t>
      </w:r>
      <w:r w:rsidRPr="003A524F">
        <w:rPr>
          <w:b/>
        </w:rPr>
        <w:t xml:space="preserve">event prediction </w:t>
      </w:r>
      <w:r w:rsidRPr="003A524F">
        <w:rPr>
          <w:rFonts w:hint="eastAsia"/>
          <w:b/>
        </w:rPr>
        <w:t>shares</w:t>
      </w:r>
      <w:r w:rsidRPr="003A524F">
        <w:rPr>
          <w:b/>
        </w:rPr>
        <w:t xml:space="preserve"> the same AI model as L3 measurement prediction; thus, complexity evaluation for L3 measurement-related event prediction may not be required.</w:t>
      </w:r>
    </w:p>
    <w:p w14:paraId="57AC5DB6" w14:textId="77777777" w:rsidR="006275A1" w:rsidRPr="004A6FB4" w:rsidRDefault="006275A1" w:rsidP="00C3094A">
      <w:pPr>
        <w:keepNext/>
        <w:numPr>
          <w:ilvl w:val="3"/>
          <w:numId w:val="2"/>
        </w:numPr>
        <w:tabs>
          <w:tab w:val="left" w:pos="709"/>
        </w:tabs>
        <w:spacing w:before="180" w:after="120" w:line="240" w:lineRule="auto"/>
        <w:outlineLvl w:val="4"/>
        <w:rPr>
          <w:rFonts w:ascii="Arial" w:hAnsi="Arial" w:cs="Arial"/>
          <w:sz w:val="24"/>
          <w:szCs w:val="24"/>
          <w:lang w:val="en-US" w:eastAsia="zh-CN"/>
        </w:rPr>
      </w:pPr>
      <w:r w:rsidRPr="004A6FB4">
        <w:rPr>
          <w:rFonts w:ascii="Arial" w:hAnsi="Arial" w:cs="Arial" w:hint="eastAsia"/>
          <w:sz w:val="24"/>
          <w:szCs w:val="24"/>
          <w:lang w:val="en-US" w:eastAsia="zh-CN"/>
        </w:rPr>
        <w:t>Benchmark</w:t>
      </w:r>
    </w:p>
    <w:p w14:paraId="38701F49" w14:textId="6F4456A0" w:rsidR="006275A1" w:rsidRDefault="006A0D33" w:rsidP="00830328">
      <w:pPr>
        <w:jc w:val="both"/>
        <w:rPr>
          <w:lang w:val="en-US" w:eastAsia="zh-CN"/>
        </w:rPr>
      </w:pPr>
      <w:r w:rsidRPr="006A0D33">
        <w:rPr>
          <w:lang w:val="en-US" w:eastAsia="zh-CN"/>
        </w:rPr>
        <w:t>As in the Rel-19 studies, the sample and hold approach can be reused as the benchmark for L3 measurement-related event prediction in 6G</w:t>
      </w:r>
      <w:r w:rsidR="006275A1">
        <w:rPr>
          <w:rFonts w:hint="eastAsia"/>
          <w:lang w:val="en-US" w:eastAsia="zh-CN"/>
        </w:rPr>
        <w:t>.</w:t>
      </w:r>
    </w:p>
    <w:p w14:paraId="44BD75F0" w14:textId="77777777" w:rsidR="00D73EED" w:rsidRPr="004A6FB4" w:rsidRDefault="00D73EED" w:rsidP="00C3094A">
      <w:pPr>
        <w:keepNext/>
        <w:numPr>
          <w:ilvl w:val="3"/>
          <w:numId w:val="2"/>
        </w:numPr>
        <w:tabs>
          <w:tab w:val="left" w:pos="709"/>
        </w:tabs>
        <w:spacing w:before="180" w:after="120" w:line="240" w:lineRule="auto"/>
        <w:outlineLvl w:val="4"/>
        <w:rPr>
          <w:rFonts w:ascii="Arial" w:hAnsi="Arial" w:cs="Arial"/>
          <w:sz w:val="24"/>
          <w:szCs w:val="24"/>
          <w:lang w:val="en-US" w:eastAsia="zh-CN"/>
        </w:rPr>
      </w:pPr>
      <w:r w:rsidRPr="004A6FB4">
        <w:rPr>
          <w:rFonts w:ascii="Arial" w:hAnsi="Arial" w:cs="Arial" w:hint="eastAsia"/>
          <w:sz w:val="24"/>
          <w:szCs w:val="24"/>
          <w:lang w:val="en-US" w:eastAsia="zh-CN"/>
        </w:rPr>
        <w:t>Input/Output</w:t>
      </w:r>
    </w:p>
    <w:p w14:paraId="3DA556E7" w14:textId="77777777" w:rsidR="00584596" w:rsidRDefault="00D73EED" w:rsidP="00F319DC">
      <w:pPr>
        <w:jc w:val="both"/>
        <w:rPr>
          <w:lang w:val="en-US" w:eastAsia="zh-CN"/>
        </w:rPr>
      </w:pPr>
      <w:r w:rsidRPr="0041118E">
        <w:rPr>
          <w:rFonts w:hint="eastAsia"/>
          <w:lang w:val="en-US" w:eastAsia="zh-CN"/>
        </w:rPr>
        <w:t xml:space="preserve">According to the </w:t>
      </w:r>
      <w:r w:rsidRPr="0041118E">
        <w:rPr>
          <w:lang w:val="en-US" w:eastAsia="zh-CN"/>
        </w:rPr>
        <w:t>stu</w:t>
      </w:r>
      <w:r w:rsidRPr="0041118E">
        <w:rPr>
          <w:rFonts w:hint="eastAsia"/>
          <w:lang w:val="en-US" w:eastAsia="zh-CN"/>
        </w:rPr>
        <w:t xml:space="preserve">dy of 5G AI/ML-based mobility, </w:t>
      </w:r>
      <w:r>
        <w:rPr>
          <w:rFonts w:hint="eastAsia"/>
          <w:lang w:val="en-US" w:eastAsia="zh-CN"/>
        </w:rPr>
        <w:t xml:space="preserve">the L3 measurement event including indirect and direct approach. </w:t>
      </w:r>
    </w:p>
    <w:p w14:paraId="4B2D277A" w14:textId="77777777" w:rsidR="00526400" w:rsidRDefault="00584596" w:rsidP="00F319DC">
      <w:pPr>
        <w:jc w:val="both"/>
      </w:pPr>
      <w:r>
        <w:rPr>
          <w:rFonts w:hint="eastAsia"/>
          <w:lang w:val="en-US" w:eastAsia="zh-CN"/>
        </w:rPr>
        <w:t xml:space="preserve">For indirect approach, </w:t>
      </w:r>
      <w:r w:rsidR="00526400">
        <w:t>predicted and optionally actual historical measurement result(s)</w:t>
      </w:r>
      <w:r w:rsidR="00526400">
        <w:rPr>
          <w:rFonts w:hint="eastAsia"/>
          <w:lang w:eastAsia="zh-CN"/>
        </w:rPr>
        <w:t xml:space="preserve"> </w:t>
      </w:r>
      <w:r w:rsidR="00526400" w:rsidRPr="00745979">
        <w:rPr>
          <w:lang w:eastAsia="zh-CN"/>
        </w:rPr>
        <w:t>of the same cell</w:t>
      </w:r>
      <w:r w:rsidR="00526400">
        <w:rPr>
          <w:rFonts w:hint="eastAsia"/>
          <w:lang w:eastAsia="zh-CN"/>
        </w:rPr>
        <w:t>(s)</w:t>
      </w:r>
      <w:r w:rsidR="00526400">
        <w:t xml:space="preserve"> are used to derive whether a measurement event at one future time instance occurs, without further involvement of an AI/ML model.</w:t>
      </w:r>
    </w:p>
    <w:p w14:paraId="05A50B4F" w14:textId="6FDA61A0" w:rsidR="00526400" w:rsidRDefault="00901C6E" w:rsidP="00526400">
      <w:pPr>
        <w:pStyle w:val="TH"/>
      </w:pPr>
      <w:r>
        <w:rPr>
          <w:rFonts w:hint="eastAsia"/>
          <w:noProof/>
        </w:rPr>
        <w:object w:dxaOrig="14505" w:dyaOrig="1740" w14:anchorId="6F21C5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82.2pt;height:46.65pt;mso-width-percent:0;mso-height-percent:0;mso-width-percent:0;mso-height-percent:0" o:ole="">
            <v:imagedata r:id="rId15" o:title=""/>
          </v:shape>
          <o:OLEObject Type="Embed" ProgID="Visio.Drawing.15" ShapeID="_x0000_i1025" DrawAspect="Content" ObjectID="_1831297468" r:id="rId16"/>
        </w:object>
      </w:r>
    </w:p>
    <w:p w14:paraId="27AF8D13" w14:textId="13ADC769" w:rsidR="00526400" w:rsidRPr="006548E7" w:rsidRDefault="00526400" w:rsidP="00526400">
      <w:pPr>
        <w:pStyle w:val="TF"/>
        <w:rPr>
          <w:lang w:eastAsia="zh-CN"/>
        </w:rPr>
      </w:pPr>
      <w:r w:rsidRPr="006548E7">
        <w:rPr>
          <w:lang w:eastAsia="zh-CN"/>
        </w:rPr>
        <w:t xml:space="preserve">Figure </w:t>
      </w:r>
      <w:r w:rsidR="00F319DC">
        <w:rPr>
          <w:rFonts w:hint="eastAsia"/>
          <w:lang w:eastAsia="zh-CN"/>
        </w:rPr>
        <w:t>2.2.2-2</w:t>
      </w:r>
      <w:r w:rsidRPr="006548E7">
        <w:rPr>
          <w:lang w:eastAsia="zh-CN"/>
        </w:rPr>
        <w:t>: Indirect measurement event prediction</w:t>
      </w:r>
    </w:p>
    <w:p w14:paraId="6587E939" w14:textId="29494B44" w:rsidR="00526400" w:rsidRDefault="00526400" w:rsidP="00F319DC">
      <w:pPr>
        <w:jc w:val="both"/>
        <w:rPr>
          <w:lang w:eastAsia="zh-CN"/>
        </w:rPr>
      </w:pPr>
      <w:r>
        <w:rPr>
          <w:rFonts w:hint="eastAsia"/>
          <w:lang w:eastAsia="zh-CN"/>
        </w:rPr>
        <w:t xml:space="preserve">For direct approach, the input of the model with direct prediction is the same as indirect prediction as illustrated in Figure 4.3-1 and additional input is also allowed for both. Measurement event is predicted directly </w:t>
      </w:r>
      <w:r>
        <w:rPr>
          <w:lang w:eastAsia="zh-CN"/>
        </w:rPr>
        <w:t>by an AI/ML model, i.e. the output of the model is the likelihood of an event occurrence.</w:t>
      </w:r>
    </w:p>
    <w:p w14:paraId="08A040EA" w14:textId="427D01E8" w:rsidR="00526400" w:rsidRDefault="00901C6E" w:rsidP="00526400">
      <w:pPr>
        <w:pStyle w:val="TH"/>
      </w:pPr>
      <w:r>
        <w:rPr>
          <w:rFonts w:hint="eastAsia"/>
          <w:noProof/>
        </w:rPr>
        <w:object w:dxaOrig="14505" w:dyaOrig="1740" w14:anchorId="2243E15D">
          <v:shape id="_x0000_i1026" type="#_x0000_t75" alt="" style="width:391.65pt;height:47.6pt;mso-width-percent:0;mso-height-percent:0;mso-width-percent:0;mso-height-percent:0" o:ole="">
            <v:imagedata r:id="rId17" o:title=""/>
          </v:shape>
          <o:OLEObject Type="Embed" ProgID="Visio.Drawing.15" ShapeID="_x0000_i1026" DrawAspect="Content" ObjectID="_1831297469" r:id="rId18"/>
        </w:object>
      </w:r>
    </w:p>
    <w:p w14:paraId="06E6FE6B" w14:textId="2D67A966" w:rsidR="00526400" w:rsidRPr="006548E7" w:rsidRDefault="00526400" w:rsidP="00526400">
      <w:pPr>
        <w:pStyle w:val="TF"/>
        <w:rPr>
          <w:lang w:eastAsia="zh-CN"/>
        </w:rPr>
      </w:pPr>
      <w:r w:rsidRPr="006548E7">
        <w:rPr>
          <w:lang w:eastAsia="zh-CN"/>
        </w:rPr>
        <w:t xml:space="preserve">Figure </w:t>
      </w:r>
      <w:r w:rsidR="00F319DC">
        <w:rPr>
          <w:rFonts w:hint="eastAsia"/>
          <w:lang w:eastAsia="zh-CN"/>
        </w:rPr>
        <w:t>2.2.2</w:t>
      </w:r>
      <w:r w:rsidRPr="006548E7">
        <w:rPr>
          <w:lang w:eastAsia="zh-CN"/>
        </w:rPr>
        <w:t>-</w:t>
      </w:r>
      <w:r w:rsidR="00F319DC">
        <w:rPr>
          <w:rFonts w:hint="eastAsia"/>
          <w:lang w:eastAsia="zh-CN"/>
        </w:rPr>
        <w:t>3</w:t>
      </w:r>
      <w:r w:rsidRPr="006548E7">
        <w:rPr>
          <w:lang w:eastAsia="zh-CN"/>
        </w:rPr>
        <w:t>: Direct measurement event prediction</w:t>
      </w:r>
    </w:p>
    <w:p w14:paraId="29B308F1" w14:textId="79A221F6" w:rsidR="001C554A" w:rsidRPr="00E73D88" w:rsidRDefault="005A6613" w:rsidP="00C3094A">
      <w:pPr>
        <w:numPr>
          <w:ilvl w:val="0"/>
          <w:numId w:val="22"/>
        </w:numPr>
        <w:rPr>
          <w:b/>
        </w:rPr>
      </w:pPr>
      <w:r w:rsidRPr="005A6613">
        <w:rPr>
          <w:b/>
        </w:rPr>
        <w:t>The inputs and outputs of L3 measurement event prediction were studied in Rel-19 and defined in TR 38.744</w:t>
      </w:r>
      <w:r w:rsidR="001C554A">
        <w:rPr>
          <w:rFonts w:hint="eastAsia"/>
          <w:b/>
        </w:rPr>
        <w:t xml:space="preserve">.   </w:t>
      </w:r>
    </w:p>
    <w:p w14:paraId="62657E61" w14:textId="77777777" w:rsidR="005B25C3" w:rsidRPr="004A6FB4" w:rsidRDefault="005B25C3" w:rsidP="00C3094A">
      <w:pPr>
        <w:keepNext/>
        <w:numPr>
          <w:ilvl w:val="3"/>
          <w:numId w:val="2"/>
        </w:numPr>
        <w:tabs>
          <w:tab w:val="left" w:pos="709"/>
        </w:tabs>
        <w:spacing w:before="180" w:after="120" w:line="240" w:lineRule="auto"/>
        <w:outlineLvl w:val="4"/>
        <w:rPr>
          <w:rFonts w:ascii="Arial" w:hAnsi="Arial" w:cs="Arial"/>
          <w:sz w:val="24"/>
          <w:szCs w:val="24"/>
          <w:lang w:val="en-US" w:eastAsia="zh-CN"/>
        </w:rPr>
      </w:pPr>
      <w:r w:rsidRPr="004A6FB4">
        <w:rPr>
          <w:rFonts w:ascii="Arial" w:hAnsi="Arial" w:cs="Arial" w:hint="eastAsia"/>
          <w:sz w:val="24"/>
          <w:szCs w:val="24"/>
          <w:lang w:val="en-US" w:eastAsia="zh-CN"/>
        </w:rPr>
        <w:t>Impact to other groups</w:t>
      </w:r>
    </w:p>
    <w:p w14:paraId="2F997239" w14:textId="77777777" w:rsidR="008743A3" w:rsidRPr="008743A3" w:rsidRDefault="008743A3" w:rsidP="008743A3">
      <w:pPr>
        <w:spacing w:beforeLines="50" w:before="120" w:afterLines="50" w:after="120" w:line="260" w:lineRule="exact"/>
        <w:jc w:val="both"/>
        <w:rPr>
          <w:lang w:val="en-US" w:eastAsia="zh-CN"/>
        </w:rPr>
      </w:pPr>
      <w:r w:rsidRPr="008743A3">
        <w:rPr>
          <w:lang w:val="en-US" w:eastAsia="zh-CN"/>
        </w:rPr>
        <w:t>L3 measurement-related event prediction will have an impact on RAN4 requirements and testability.</w:t>
      </w:r>
    </w:p>
    <w:p w14:paraId="4D1F564D" w14:textId="5BFDD34D" w:rsidR="001C554A" w:rsidRPr="003A524F" w:rsidRDefault="008743A3" w:rsidP="00C3094A">
      <w:pPr>
        <w:numPr>
          <w:ilvl w:val="0"/>
          <w:numId w:val="22"/>
        </w:numPr>
        <w:rPr>
          <w:b/>
        </w:rPr>
      </w:pPr>
      <w:r w:rsidRPr="003A524F">
        <w:rPr>
          <w:b/>
        </w:rPr>
        <w:t>The impact of L3 measurement-related event prediction on RRM requirements and testability needs to be discussed in RAN4</w:t>
      </w:r>
      <w:r w:rsidR="005B25C3" w:rsidRPr="003A524F">
        <w:rPr>
          <w:rFonts w:hint="eastAsia"/>
          <w:b/>
        </w:rPr>
        <w:t>.</w:t>
      </w:r>
    </w:p>
    <w:p w14:paraId="5B7AB984" w14:textId="004D417D" w:rsidR="003731D2" w:rsidRDefault="003731D2" w:rsidP="003731D2">
      <w:pPr>
        <w:jc w:val="both"/>
        <w:rPr>
          <w:b/>
          <w:bCs/>
          <w:lang w:val="en-US" w:eastAsia="zh-CN"/>
        </w:rPr>
      </w:pPr>
      <w:r w:rsidRPr="001626D9">
        <w:rPr>
          <w:b/>
          <w:bCs/>
          <w:lang w:val="en-US" w:eastAsia="zh-CN"/>
        </w:rPr>
        <w:t xml:space="preserve">Proposal </w:t>
      </w:r>
      <w:r>
        <w:rPr>
          <w:rFonts w:hint="eastAsia"/>
          <w:b/>
          <w:bCs/>
          <w:lang w:val="en-US" w:eastAsia="zh-CN"/>
        </w:rPr>
        <w:t>2</w:t>
      </w:r>
      <w:r w:rsidRPr="001626D9">
        <w:rPr>
          <w:b/>
          <w:bCs/>
          <w:lang w:val="en-US" w:eastAsia="zh-CN"/>
        </w:rPr>
        <w:t xml:space="preserve">: </w:t>
      </w:r>
      <w:r>
        <w:rPr>
          <w:rFonts w:hint="eastAsia"/>
          <w:b/>
          <w:bCs/>
          <w:lang w:val="en-US" w:eastAsia="zh-CN"/>
        </w:rPr>
        <w:t xml:space="preserve">Study </w:t>
      </w:r>
      <w:r w:rsidRPr="001626D9">
        <w:rPr>
          <w:b/>
          <w:bCs/>
          <w:lang w:val="en-US" w:eastAsia="zh-CN"/>
        </w:rPr>
        <w:t>L3 measurement prediction</w:t>
      </w:r>
      <w:r>
        <w:rPr>
          <w:rFonts w:hint="eastAsia"/>
          <w:b/>
          <w:bCs/>
          <w:lang w:val="en-US" w:eastAsia="zh-CN"/>
        </w:rPr>
        <w:t xml:space="preserve"> and event prediction in 6G</w:t>
      </w:r>
      <w:bookmarkStart w:id="25" w:name="_Hlk220335079"/>
      <w:r w:rsidR="006A214D">
        <w:rPr>
          <w:b/>
          <w:bCs/>
          <w:lang w:val="en-US" w:eastAsia="zh-CN"/>
        </w:rPr>
        <w:t>, covering the following scopes</w:t>
      </w:r>
      <w:bookmarkEnd w:id="25"/>
      <w:r>
        <w:rPr>
          <w:rFonts w:hint="eastAsia"/>
          <w:b/>
          <w:bCs/>
          <w:lang w:val="en-US" w:eastAsia="zh-CN"/>
        </w:rPr>
        <w:t>:</w:t>
      </w:r>
    </w:p>
    <w:p w14:paraId="0E2BE3D5" w14:textId="16510752" w:rsidR="003731D2" w:rsidRPr="00004A0D" w:rsidRDefault="003731D2" w:rsidP="00C3094A">
      <w:pPr>
        <w:pStyle w:val="af6"/>
        <w:numPr>
          <w:ilvl w:val="0"/>
          <w:numId w:val="7"/>
        </w:numPr>
        <w:ind w:firstLineChars="0"/>
        <w:jc w:val="both"/>
        <w:rPr>
          <w:lang w:val="en-US" w:eastAsia="zh-CN"/>
        </w:rPr>
      </w:pPr>
      <w:r>
        <w:rPr>
          <w:rFonts w:hint="eastAsia"/>
          <w:b/>
          <w:bCs/>
          <w:lang w:val="en-US" w:eastAsia="zh-CN"/>
        </w:rPr>
        <w:t>The L3 measurement prediction</w:t>
      </w:r>
      <w:r w:rsidR="006A214D">
        <w:rPr>
          <w:b/>
          <w:bCs/>
          <w:lang w:val="en-US" w:eastAsia="zh-CN"/>
        </w:rPr>
        <w:t>:</w:t>
      </w:r>
      <w:r>
        <w:rPr>
          <w:rFonts w:hint="eastAsia"/>
          <w:b/>
          <w:bCs/>
          <w:lang w:val="en-US" w:eastAsia="zh-CN"/>
        </w:rPr>
        <w:t xml:space="preserve"> </w:t>
      </w:r>
      <w:bookmarkStart w:id="26" w:name="_Hlk220335105"/>
      <w:r w:rsidR="006A214D">
        <w:rPr>
          <w:b/>
          <w:bCs/>
          <w:lang w:val="en-US" w:eastAsia="zh-CN"/>
        </w:rPr>
        <w:t>support for</w:t>
      </w:r>
      <w:bookmarkEnd w:id="26"/>
      <w:r w:rsidRPr="00004A0D">
        <w:rPr>
          <w:rFonts w:hint="eastAsia"/>
          <w:b/>
          <w:bCs/>
          <w:lang w:val="en-US" w:eastAsia="zh-CN"/>
        </w:rPr>
        <w:t xml:space="preserve"> </w:t>
      </w:r>
      <w:r w:rsidRPr="00004A0D">
        <w:rPr>
          <w:b/>
          <w:bCs/>
          <w:lang w:val="en-US" w:eastAsia="zh-CN"/>
        </w:rPr>
        <w:t xml:space="preserve">both </w:t>
      </w:r>
      <w:r w:rsidRPr="00004A0D">
        <w:rPr>
          <w:rFonts w:hint="eastAsia"/>
          <w:b/>
          <w:bCs/>
          <w:lang w:val="en-US" w:eastAsia="zh-CN"/>
        </w:rPr>
        <w:t>RRC_</w:t>
      </w:r>
      <w:r w:rsidRPr="00004A0D">
        <w:rPr>
          <w:b/>
          <w:bCs/>
          <w:lang w:val="en-US" w:eastAsia="zh-CN"/>
        </w:rPr>
        <w:t>CONNECTED</w:t>
      </w:r>
      <w:r>
        <w:rPr>
          <w:rFonts w:hint="eastAsia"/>
          <w:b/>
          <w:bCs/>
          <w:lang w:val="en-US" w:eastAsia="zh-CN"/>
        </w:rPr>
        <w:t xml:space="preserve"> (e.g., L3 cell and L3 beam prediction)</w:t>
      </w:r>
      <w:r w:rsidRPr="00004A0D">
        <w:rPr>
          <w:b/>
          <w:bCs/>
          <w:lang w:val="en-US" w:eastAsia="zh-CN"/>
        </w:rPr>
        <w:t xml:space="preserve"> </w:t>
      </w:r>
      <w:r>
        <w:rPr>
          <w:rFonts w:hint="eastAsia"/>
          <w:b/>
          <w:bCs/>
          <w:lang w:val="en-US" w:eastAsia="zh-CN"/>
        </w:rPr>
        <w:t xml:space="preserve">and </w:t>
      </w:r>
      <w:proofErr w:type="gramStart"/>
      <w:r>
        <w:rPr>
          <w:rFonts w:hint="eastAsia"/>
          <w:b/>
          <w:bCs/>
          <w:lang w:val="en-US" w:eastAsia="zh-CN"/>
        </w:rPr>
        <w:t>Non</w:t>
      </w:r>
      <w:r w:rsidRPr="00004A0D">
        <w:rPr>
          <w:b/>
          <w:bCs/>
          <w:lang w:val="en-US" w:eastAsia="zh-CN"/>
        </w:rPr>
        <w:t>-CONNECTED</w:t>
      </w:r>
      <w:proofErr w:type="gramEnd"/>
      <w:r w:rsidRPr="00004A0D">
        <w:rPr>
          <w:rFonts w:hint="eastAsia"/>
          <w:b/>
          <w:bCs/>
          <w:lang w:val="en-US" w:eastAsia="zh-CN"/>
        </w:rPr>
        <w:t xml:space="preserve"> states</w:t>
      </w:r>
      <w:r>
        <w:rPr>
          <w:rFonts w:hint="eastAsia"/>
          <w:b/>
          <w:bCs/>
          <w:lang w:val="en-US" w:eastAsia="zh-CN"/>
        </w:rPr>
        <w:t xml:space="preserve"> (e.g., cell and beam prediction for EMR)</w:t>
      </w:r>
    </w:p>
    <w:p w14:paraId="44D024EA" w14:textId="351153EE" w:rsidR="003731D2" w:rsidRPr="00004A0D" w:rsidRDefault="003731D2" w:rsidP="00C3094A">
      <w:pPr>
        <w:pStyle w:val="af6"/>
        <w:numPr>
          <w:ilvl w:val="0"/>
          <w:numId w:val="7"/>
        </w:numPr>
        <w:ind w:firstLineChars="0"/>
        <w:jc w:val="both"/>
        <w:rPr>
          <w:lang w:val="en-US" w:eastAsia="zh-CN"/>
        </w:rPr>
      </w:pPr>
      <w:r>
        <w:rPr>
          <w:rFonts w:hint="eastAsia"/>
          <w:b/>
          <w:bCs/>
          <w:lang w:val="en-US" w:eastAsia="zh-CN"/>
        </w:rPr>
        <w:lastRenderedPageBreak/>
        <w:t>The L3 event prediction</w:t>
      </w:r>
      <w:r w:rsidR="0016278A">
        <w:rPr>
          <w:b/>
          <w:bCs/>
          <w:lang w:val="en-US" w:eastAsia="zh-CN"/>
        </w:rPr>
        <w:t>:</w:t>
      </w:r>
      <w:r>
        <w:rPr>
          <w:rFonts w:hint="eastAsia"/>
          <w:b/>
          <w:bCs/>
          <w:lang w:val="en-US" w:eastAsia="zh-CN"/>
        </w:rPr>
        <w:t xml:space="preserve"> </w:t>
      </w:r>
      <w:r w:rsidRPr="00C564AE">
        <w:rPr>
          <w:b/>
          <w:bCs/>
          <w:lang w:eastAsia="zh-CN"/>
        </w:rPr>
        <w:t>utiliz</w:t>
      </w:r>
      <w:bookmarkStart w:id="27" w:name="_Hlk220335175"/>
      <w:r w:rsidR="0016278A">
        <w:rPr>
          <w:b/>
          <w:bCs/>
          <w:lang w:eastAsia="zh-CN"/>
        </w:rPr>
        <w:t xml:space="preserve">ation of </w:t>
      </w:r>
      <w:r w:rsidR="0016278A" w:rsidRPr="0016278A">
        <w:rPr>
          <w:b/>
          <w:bCs/>
          <w:lang w:eastAsia="zh-CN"/>
        </w:rPr>
        <w:t>predicted measurement events to trigger</w:t>
      </w:r>
      <w:r w:rsidRPr="00C564AE">
        <w:rPr>
          <w:b/>
          <w:bCs/>
          <w:lang w:eastAsia="zh-CN"/>
        </w:rPr>
        <w:t xml:space="preserve"> </w:t>
      </w:r>
      <w:bookmarkEnd w:id="27"/>
      <w:r w:rsidRPr="00C564AE">
        <w:rPr>
          <w:b/>
          <w:bCs/>
          <w:lang w:eastAsia="zh-CN"/>
        </w:rPr>
        <w:t>various mobility procedures, including</w:t>
      </w:r>
      <w:r>
        <w:rPr>
          <w:rFonts w:hint="eastAsia"/>
          <w:b/>
          <w:bCs/>
          <w:lang w:val="en-US" w:eastAsia="zh-CN"/>
        </w:rPr>
        <w:t>:</w:t>
      </w:r>
    </w:p>
    <w:p w14:paraId="00250A3D" w14:textId="77777777" w:rsidR="003731D2" w:rsidRPr="003859E1" w:rsidRDefault="003731D2" w:rsidP="00C3094A">
      <w:pPr>
        <w:pStyle w:val="af6"/>
        <w:numPr>
          <w:ilvl w:val="1"/>
          <w:numId w:val="10"/>
        </w:numPr>
        <w:ind w:firstLineChars="0"/>
        <w:jc w:val="both"/>
        <w:rPr>
          <w:b/>
          <w:bCs/>
          <w:lang w:val="en-US" w:eastAsia="zh-CN"/>
        </w:rPr>
      </w:pPr>
      <w:r w:rsidRPr="003859E1">
        <w:rPr>
          <w:rFonts w:hint="eastAsia"/>
          <w:b/>
          <w:bCs/>
          <w:lang w:val="en-US" w:eastAsia="zh-CN"/>
        </w:rPr>
        <w:t>Triggering measurement reports for network-controlled mobility (e.g., legacy L3 HO);</w:t>
      </w:r>
    </w:p>
    <w:p w14:paraId="280688D9" w14:textId="77777777" w:rsidR="003731D2" w:rsidRPr="003859E1" w:rsidRDefault="003731D2" w:rsidP="00C3094A">
      <w:pPr>
        <w:pStyle w:val="af6"/>
        <w:numPr>
          <w:ilvl w:val="1"/>
          <w:numId w:val="10"/>
        </w:numPr>
        <w:ind w:firstLineChars="0"/>
        <w:jc w:val="both"/>
        <w:rPr>
          <w:b/>
          <w:bCs/>
          <w:lang w:val="en-US" w:eastAsia="zh-CN"/>
        </w:rPr>
      </w:pPr>
      <w:r w:rsidRPr="003859E1">
        <w:rPr>
          <w:rFonts w:hint="eastAsia"/>
          <w:b/>
          <w:bCs/>
          <w:lang w:val="en-US" w:eastAsia="zh-CN"/>
        </w:rPr>
        <w:t>Triggering UE-initiated mobility (e.g., CHO);</w:t>
      </w:r>
    </w:p>
    <w:p w14:paraId="49370AD8" w14:textId="38E7F1F7" w:rsidR="003731D2" w:rsidRPr="00F448AA" w:rsidRDefault="003731D2" w:rsidP="00C3094A">
      <w:pPr>
        <w:pStyle w:val="af6"/>
        <w:numPr>
          <w:ilvl w:val="1"/>
          <w:numId w:val="10"/>
        </w:numPr>
        <w:ind w:firstLineChars="0"/>
        <w:jc w:val="both"/>
        <w:rPr>
          <w:b/>
          <w:bCs/>
          <w:lang w:val="en-US" w:eastAsia="zh-CN"/>
        </w:rPr>
      </w:pPr>
      <w:r w:rsidRPr="003859E1">
        <w:rPr>
          <w:rFonts w:hint="eastAsia"/>
          <w:b/>
          <w:bCs/>
          <w:lang w:val="en-US" w:eastAsia="zh-CN"/>
        </w:rPr>
        <w:t>Triggering neighbor cell measurements based on S-measure.</w:t>
      </w:r>
    </w:p>
    <w:p w14:paraId="75073D16" w14:textId="016FEC77" w:rsidR="001471AC" w:rsidRPr="00AA79B6" w:rsidRDefault="00477B3E" w:rsidP="00C3094A">
      <w:pPr>
        <w:keepNext/>
        <w:numPr>
          <w:ilvl w:val="2"/>
          <w:numId w:val="2"/>
        </w:numPr>
        <w:spacing w:before="180" w:after="120" w:line="240" w:lineRule="auto"/>
        <w:outlineLvl w:val="3"/>
        <w:rPr>
          <w:rFonts w:ascii="Arial" w:eastAsia="MS Mincho" w:hAnsi="Arial" w:cs="Arial"/>
          <w:sz w:val="28"/>
          <w:szCs w:val="28"/>
          <w:lang w:val="en-US" w:eastAsia="zh-CN"/>
        </w:rPr>
      </w:pPr>
      <w:r>
        <w:rPr>
          <w:rFonts w:ascii="Arial" w:hAnsi="Arial" w:cs="Arial" w:hint="eastAsia"/>
          <w:sz w:val="28"/>
          <w:szCs w:val="28"/>
          <w:lang w:val="en-US" w:eastAsia="zh-CN"/>
        </w:rPr>
        <w:t>AI/ML based L1 measurement prediction</w:t>
      </w:r>
    </w:p>
    <w:p w14:paraId="242F8502" w14:textId="77777777" w:rsidR="00037D07" w:rsidRPr="004A6FB4" w:rsidRDefault="00037D07" w:rsidP="00C3094A">
      <w:pPr>
        <w:keepNext/>
        <w:numPr>
          <w:ilvl w:val="3"/>
          <w:numId w:val="2"/>
        </w:numPr>
        <w:tabs>
          <w:tab w:val="left" w:pos="709"/>
        </w:tabs>
        <w:spacing w:before="180" w:after="120" w:line="240" w:lineRule="auto"/>
        <w:outlineLvl w:val="4"/>
        <w:rPr>
          <w:rFonts w:ascii="Arial" w:hAnsi="Arial" w:cs="Arial"/>
          <w:sz w:val="24"/>
          <w:szCs w:val="24"/>
          <w:lang w:val="en-US" w:eastAsia="zh-CN"/>
        </w:rPr>
      </w:pPr>
      <w:r w:rsidRPr="004A6FB4">
        <w:rPr>
          <w:rFonts w:ascii="Arial" w:hAnsi="Arial" w:cs="Arial" w:hint="eastAsia"/>
          <w:sz w:val="24"/>
          <w:szCs w:val="24"/>
          <w:lang w:val="en-US" w:eastAsia="zh-CN"/>
        </w:rPr>
        <w:t>Use case description</w:t>
      </w:r>
    </w:p>
    <w:p w14:paraId="769AEAB0" w14:textId="2BBC3D33" w:rsidR="00AD1BA9" w:rsidRDefault="000B0929" w:rsidP="00156FC7">
      <w:pPr>
        <w:jc w:val="both"/>
        <w:rPr>
          <w:lang w:val="en-US" w:eastAsia="zh-CN"/>
        </w:rPr>
      </w:pPr>
      <w:r w:rsidRPr="000B0929">
        <w:rPr>
          <w:lang w:val="en-US" w:eastAsia="zh-CN"/>
        </w:rPr>
        <w:t>In Rel-19, only L3 RRM measurement prediction was studied</w:t>
      </w:r>
      <w:r w:rsidR="00AD1BA9">
        <w:rPr>
          <w:rFonts w:hint="eastAsia"/>
          <w:lang w:val="en-US" w:eastAsia="zh-CN"/>
        </w:rPr>
        <w:t xml:space="preserve"> in RAN2</w:t>
      </w:r>
      <w:r w:rsidRPr="000B0929">
        <w:rPr>
          <w:lang w:val="en-US" w:eastAsia="zh-CN"/>
        </w:rPr>
        <w:t xml:space="preserve">, and L1 measurement prediction is outside the scope of </w:t>
      </w:r>
      <w:r w:rsidR="00AD1BA9">
        <w:rPr>
          <w:rFonts w:hint="eastAsia"/>
          <w:lang w:val="en-US" w:eastAsia="zh-CN"/>
        </w:rPr>
        <w:t>AI/ML-based mobility</w:t>
      </w:r>
      <w:r w:rsidRPr="000B0929">
        <w:rPr>
          <w:lang w:val="en-US" w:eastAsia="zh-CN"/>
        </w:rPr>
        <w:t xml:space="preserve">. </w:t>
      </w:r>
    </w:p>
    <w:p w14:paraId="1FF4C1DA" w14:textId="3A892BA8" w:rsidR="00AD1BA9" w:rsidRDefault="00AD1BA9" w:rsidP="00156FC7">
      <w:pPr>
        <w:jc w:val="both"/>
        <w:rPr>
          <w:lang w:val="en-US" w:eastAsia="zh-CN"/>
        </w:rPr>
      </w:pPr>
      <w:r>
        <w:rPr>
          <w:rFonts w:hint="eastAsia"/>
          <w:lang w:val="en-US" w:eastAsia="zh-CN"/>
        </w:rPr>
        <w:t>In Rel-18/19, AI/ML-based beam management was studied in RAN1 and intra-cell L1 beam-level prediction is supported for both spatial-domain and temporal-domain, but inter-cell L1 beam-level prediction for mobility purpose has not been studied.</w:t>
      </w:r>
    </w:p>
    <w:p w14:paraId="67A83189" w14:textId="50D98F6E" w:rsidR="00AD1BA9" w:rsidRPr="00AD1BA9" w:rsidRDefault="00AD1BA9" w:rsidP="00C3094A">
      <w:pPr>
        <w:numPr>
          <w:ilvl w:val="0"/>
          <w:numId w:val="22"/>
        </w:numPr>
        <w:rPr>
          <w:lang w:val="en-US" w:eastAsia="zh-CN"/>
        </w:rPr>
      </w:pPr>
      <w:r>
        <w:rPr>
          <w:rFonts w:hint="eastAsia"/>
          <w:b/>
          <w:lang w:eastAsia="zh-CN"/>
        </w:rPr>
        <w:t>Inter-cell L1 measurement prediction has not been studied in 5GA for both RAN1 and RAN2</w:t>
      </w:r>
      <w:r w:rsidR="00AA72A8">
        <w:rPr>
          <w:b/>
          <w:lang w:eastAsia="zh-CN"/>
        </w:rPr>
        <w:t>.</w:t>
      </w:r>
    </w:p>
    <w:p w14:paraId="30959B6B" w14:textId="6F8497C7" w:rsidR="000B0929" w:rsidRPr="000B0929" w:rsidRDefault="00AD1BA9" w:rsidP="00156FC7">
      <w:pPr>
        <w:jc w:val="both"/>
        <w:rPr>
          <w:lang w:val="en-US" w:eastAsia="zh-CN"/>
        </w:rPr>
      </w:pPr>
      <w:r>
        <w:rPr>
          <w:rFonts w:hint="eastAsia"/>
          <w:lang w:val="en-US" w:eastAsia="zh-CN"/>
        </w:rPr>
        <w:t>W</w:t>
      </w:r>
      <w:r w:rsidR="000B0929" w:rsidRPr="000B0929">
        <w:rPr>
          <w:lang w:val="en-US" w:eastAsia="zh-CN"/>
        </w:rPr>
        <w:t>ith the development of mobility enhancement in 5GA, the LTM feature was introduced in Rel-18 and has been continuously evolved in Rel-19 and Rel-20. For the 6G mobility study, most companies are in favor of supporting LTM for handover in 6G. Therefore, L1 measurement prediction should also be supported to reduce L1 measurement overhead and improve LTM handover performance.</w:t>
      </w:r>
    </w:p>
    <w:p w14:paraId="767831EF" w14:textId="1EC893DB" w:rsidR="000B0929" w:rsidRPr="003A524F" w:rsidRDefault="000B0929" w:rsidP="00C3094A">
      <w:pPr>
        <w:numPr>
          <w:ilvl w:val="0"/>
          <w:numId w:val="22"/>
        </w:numPr>
        <w:rPr>
          <w:b/>
        </w:rPr>
      </w:pPr>
      <w:r w:rsidRPr="003A524F">
        <w:rPr>
          <w:b/>
        </w:rPr>
        <w:t xml:space="preserve">The LTM feature was introduced in 5GA, and most companies are in </w:t>
      </w:r>
      <w:proofErr w:type="spellStart"/>
      <w:r w:rsidRPr="003A524F">
        <w:rPr>
          <w:b/>
        </w:rPr>
        <w:t>favor</w:t>
      </w:r>
      <w:proofErr w:type="spellEnd"/>
      <w:r w:rsidRPr="003A524F">
        <w:rPr>
          <w:b/>
        </w:rPr>
        <w:t xml:space="preserve"> of supporting LTM for handover in 6G.</w:t>
      </w:r>
    </w:p>
    <w:p w14:paraId="2A3BFC78" w14:textId="0FDD0091" w:rsidR="00635D0F" w:rsidRPr="003A524F" w:rsidRDefault="000B0929" w:rsidP="00C3094A">
      <w:pPr>
        <w:numPr>
          <w:ilvl w:val="0"/>
          <w:numId w:val="22"/>
        </w:numPr>
        <w:rPr>
          <w:b/>
        </w:rPr>
      </w:pPr>
      <w:r w:rsidRPr="003A524F">
        <w:rPr>
          <w:b/>
        </w:rPr>
        <w:t>Similar to L3 measurement prediction, L1 measurement prediction can be used to reduce L1 measurement overhead and improve LTM handover performance</w:t>
      </w:r>
      <w:r w:rsidR="00635D0F" w:rsidRPr="003A524F">
        <w:rPr>
          <w:rFonts w:hint="eastAsia"/>
          <w:b/>
        </w:rPr>
        <w:t>.</w:t>
      </w:r>
    </w:p>
    <w:p w14:paraId="4E0E728B" w14:textId="77777777" w:rsidR="00037D07" w:rsidRPr="004A6FB4" w:rsidRDefault="00037D07" w:rsidP="00C3094A">
      <w:pPr>
        <w:keepNext/>
        <w:numPr>
          <w:ilvl w:val="3"/>
          <w:numId w:val="2"/>
        </w:numPr>
        <w:tabs>
          <w:tab w:val="left" w:pos="709"/>
        </w:tabs>
        <w:spacing w:before="180" w:after="120" w:line="240" w:lineRule="auto"/>
        <w:outlineLvl w:val="4"/>
        <w:rPr>
          <w:rFonts w:ascii="Arial" w:hAnsi="Arial" w:cs="Arial"/>
          <w:sz w:val="24"/>
          <w:szCs w:val="24"/>
          <w:lang w:val="en-US" w:eastAsia="zh-CN"/>
        </w:rPr>
      </w:pPr>
      <w:r w:rsidRPr="004A6FB4">
        <w:rPr>
          <w:rFonts w:ascii="Arial" w:hAnsi="Arial" w:cs="Arial" w:hint="eastAsia"/>
          <w:sz w:val="24"/>
          <w:szCs w:val="24"/>
          <w:lang w:val="en-US" w:eastAsia="zh-CN"/>
        </w:rPr>
        <w:t>Performance evaluation</w:t>
      </w:r>
    </w:p>
    <w:p w14:paraId="6131813C" w14:textId="3AFD60B8" w:rsidR="001D7ABA" w:rsidRPr="001D7ABA" w:rsidRDefault="00D73688" w:rsidP="00D73688">
      <w:pPr>
        <w:jc w:val="both"/>
        <w:rPr>
          <w:lang w:val="en-US" w:eastAsia="zh-CN"/>
        </w:rPr>
      </w:pPr>
      <w:r w:rsidRPr="00D73688">
        <w:rPr>
          <w:lang w:val="en-US" w:eastAsia="zh-CN"/>
        </w:rPr>
        <w:t xml:space="preserve">In fact, </w:t>
      </w:r>
      <w:r w:rsidR="00AD1BA9">
        <w:rPr>
          <w:rFonts w:hint="eastAsia"/>
          <w:lang w:val="en-US" w:eastAsia="zh-CN"/>
        </w:rPr>
        <w:t>simulation of</w:t>
      </w:r>
      <w:r w:rsidRPr="00D73688">
        <w:rPr>
          <w:lang w:val="en-US" w:eastAsia="zh-CN"/>
        </w:rPr>
        <w:t xml:space="preserve"> L1 beam-level measurement prediction has already been addressed in 5G studies (i.e., RRM Use Case 1), and our 5G simulations have demonstrated favorable performance</w:t>
      </w:r>
      <w:r w:rsidR="002E6509">
        <w:rPr>
          <w:rFonts w:hint="eastAsia"/>
          <w:lang w:val="en-US" w:eastAsia="zh-CN"/>
        </w:rPr>
        <w:t xml:space="preserve"> [3].</w:t>
      </w:r>
    </w:p>
    <w:p w14:paraId="1C829C66" w14:textId="77777777" w:rsidR="001D7ABA" w:rsidRPr="0041118E" w:rsidRDefault="001D7ABA" w:rsidP="001D7ABA">
      <w:pPr>
        <w:pBdr>
          <w:top w:val="single" w:sz="4" w:space="1" w:color="auto"/>
          <w:left w:val="single" w:sz="4" w:space="4" w:color="auto"/>
          <w:bottom w:val="single" w:sz="4" w:space="1" w:color="auto"/>
          <w:right w:val="single" w:sz="4" w:space="4" w:color="auto"/>
        </w:pBdr>
        <w:rPr>
          <w:lang w:val="en-US" w:eastAsia="zh-CN"/>
        </w:rPr>
      </w:pPr>
      <w:r w:rsidRPr="0041118E">
        <w:rPr>
          <w:rFonts w:hint="eastAsia"/>
          <w:lang w:val="en-US" w:eastAsia="zh-CN"/>
        </w:rPr>
        <w:t>-</w:t>
      </w:r>
      <w:r w:rsidRPr="0041118E">
        <w:rPr>
          <w:lang w:val="en-US" w:eastAsia="zh-CN"/>
        </w:rPr>
        <w:tab/>
      </w:r>
      <w:r w:rsidRPr="0041118E">
        <w:rPr>
          <w:rFonts w:hint="eastAsia"/>
          <w:lang w:val="en-US" w:eastAsia="zh-CN"/>
        </w:rPr>
        <w:t>RRM s</w:t>
      </w:r>
      <w:r w:rsidRPr="0041118E">
        <w:rPr>
          <w:lang w:val="en-US" w:eastAsia="zh-CN"/>
        </w:rPr>
        <w:t>ub-use case 1: L1 beam-level measurement result(s) is predicted based on actual L1 beam-level measurement result(s) and then L3 cell-level measurement result is generated</w:t>
      </w:r>
      <w:r w:rsidRPr="0041118E">
        <w:rPr>
          <w:rFonts w:hint="eastAsia"/>
          <w:lang w:val="en-US" w:eastAsia="zh-CN"/>
        </w:rPr>
        <w:t>;</w:t>
      </w:r>
    </w:p>
    <w:p w14:paraId="7B24F095" w14:textId="2F3EA8AB" w:rsidR="001D7ABA" w:rsidRDefault="001D7ABA" w:rsidP="001D7ABA">
      <w:pPr>
        <w:adjustRightInd w:val="0"/>
        <w:snapToGrid w:val="0"/>
        <w:spacing w:before="120" w:after="120" w:line="288" w:lineRule="auto"/>
        <w:jc w:val="center"/>
        <w:rPr>
          <w:rFonts w:ascii="Arial" w:eastAsia="宋体" w:hAnsi="Arial"/>
          <w:b/>
        </w:rPr>
      </w:pPr>
      <w:r w:rsidRPr="00DB52DA">
        <w:rPr>
          <w:rFonts w:ascii="Arial" w:eastAsia="宋体" w:hAnsi="Arial"/>
          <w:b/>
        </w:rPr>
        <w:t>Table 2.</w:t>
      </w:r>
      <w:r>
        <w:rPr>
          <w:rFonts w:ascii="Arial" w:eastAsia="宋体" w:hAnsi="Arial" w:hint="eastAsia"/>
          <w:b/>
          <w:lang w:eastAsia="zh-CN"/>
        </w:rPr>
        <w:t>2.3</w:t>
      </w:r>
      <w:r w:rsidRPr="00DB52DA">
        <w:rPr>
          <w:rFonts w:ascii="Arial" w:eastAsia="宋体" w:hAnsi="Arial"/>
          <w:b/>
        </w:rPr>
        <w:t>-</w:t>
      </w:r>
      <w:r>
        <w:rPr>
          <w:rFonts w:ascii="Arial" w:eastAsia="宋体" w:hAnsi="Arial"/>
          <w:b/>
        </w:rPr>
        <w:t>1</w:t>
      </w:r>
      <w:r w:rsidRPr="00DB52DA">
        <w:rPr>
          <w:rFonts w:ascii="Arial" w:eastAsia="宋体" w:hAnsi="Arial"/>
          <w:b/>
        </w:rPr>
        <w:t xml:space="preserve"> </w:t>
      </w:r>
      <w:r w:rsidRPr="003C10EA">
        <w:rPr>
          <w:rFonts w:ascii="Arial" w:eastAsia="宋体" w:hAnsi="Arial"/>
          <w:b/>
        </w:rPr>
        <w:t xml:space="preserve">Simulation results of </w:t>
      </w:r>
      <w:r>
        <w:rPr>
          <w:rFonts w:ascii="Arial" w:eastAsia="宋体" w:hAnsi="Arial"/>
          <w:b/>
        </w:rPr>
        <w:t>sub-use case 1</w:t>
      </w:r>
    </w:p>
    <w:tbl>
      <w:tblPr>
        <w:tblStyle w:val="af1"/>
        <w:tblW w:w="5000" w:type="pct"/>
        <w:tblLook w:val="04A0" w:firstRow="1" w:lastRow="0" w:firstColumn="1" w:lastColumn="0" w:noHBand="0" w:noVBand="1"/>
      </w:tblPr>
      <w:tblGrid>
        <w:gridCol w:w="3157"/>
        <w:gridCol w:w="744"/>
        <w:gridCol w:w="713"/>
        <w:gridCol w:w="709"/>
        <w:gridCol w:w="734"/>
        <w:gridCol w:w="736"/>
        <w:gridCol w:w="709"/>
        <w:gridCol w:w="709"/>
        <w:gridCol w:w="709"/>
        <w:gridCol w:w="709"/>
      </w:tblGrid>
      <w:tr w:rsidR="001D7ABA" w:rsidRPr="000F210E" w14:paraId="16DF1756" w14:textId="77777777" w:rsidTr="009D3CF6">
        <w:tc>
          <w:tcPr>
            <w:tcW w:w="1640" w:type="pct"/>
            <w:vAlign w:val="center"/>
          </w:tcPr>
          <w:p w14:paraId="532E8647" w14:textId="77777777" w:rsidR="001D7ABA" w:rsidRPr="000F210E" w:rsidRDefault="001D7ABA" w:rsidP="009D3CF6">
            <w:pPr>
              <w:jc w:val="center"/>
              <w:rPr>
                <w:sz w:val="20"/>
                <w:szCs w:val="20"/>
                <w:lang w:bidi="en-US"/>
              </w:rPr>
            </w:pPr>
            <w:r>
              <w:rPr>
                <w:sz w:val="20"/>
              </w:rPr>
              <w:t>OW length (</w:t>
            </w:r>
            <w:proofErr w:type="spellStart"/>
            <w:r>
              <w:rPr>
                <w:sz w:val="20"/>
              </w:rPr>
              <w:t>ms</w:t>
            </w:r>
            <w:proofErr w:type="spellEnd"/>
            <w:r>
              <w:rPr>
                <w:sz w:val="20"/>
              </w:rPr>
              <w:t>)</w:t>
            </w:r>
          </w:p>
        </w:tc>
        <w:tc>
          <w:tcPr>
            <w:tcW w:w="387" w:type="pct"/>
            <w:vAlign w:val="center"/>
          </w:tcPr>
          <w:p w14:paraId="3AE23F44" w14:textId="77777777" w:rsidR="001D7ABA" w:rsidRPr="000F210E" w:rsidRDefault="001D7ABA" w:rsidP="009D3CF6">
            <w:pPr>
              <w:jc w:val="center"/>
              <w:rPr>
                <w:sz w:val="20"/>
                <w:szCs w:val="20"/>
              </w:rPr>
            </w:pPr>
            <w:r w:rsidRPr="000F210E">
              <w:rPr>
                <w:sz w:val="20"/>
                <w:szCs w:val="20"/>
              </w:rPr>
              <w:t>80</w:t>
            </w:r>
          </w:p>
        </w:tc>
        <w:tc>
          <w:tcPr>
            <w:tcW w:w="370" w:type="pct"/>
            <w:vAlign w:val="center"/>
          </w:tcPr>
          <w:p w14:paraId="14A1D5A5" w14:textId="77777777" w:rsidR="001D7ABA" w:rsidRPr="000F210E" w:rsidRDefault="001D7ABA" w:rsidP="009D3CF6">
            <w:pPr>
              <w:jc w:val="center"/>
              <w:rPr>
                <w:sz w:val="20"/>
                <w:szCs w:val="20"/>
              </w:rPr>
            </w:pPr>
            <w:r w:rsidRPr="000F210E">
              <w:rPr>
                <w:sz w:val="20"/>
                <w:szCs w:val="20"/>
              </w:rPr>
              <w:t>160</w:t>
            </w:r>
          </w:p>
        </w:tc>
        <w:tc>
          <w:tcPr>
            <w:tcW w:w="368" w:type="pct"/>
            <w:vAlign w:val="center"/>
          </w:tcPr>
          <w:p w14:paraId="1F8DC86D" w14:textId="77777777" w:rsidR="001D7ABA" w:rsidRPr="000F210E" w:rsidRDefault="001D7ABA" w:rsidP="009D3CF6">
            <w:pPr>
              <w:jc w:val="center"/>
              <w:rPr>
                <w:sz w:val="20"/>
                <w:szCs w:val="20"/>
              </w:rPr>
            </w:pPr>
            <w:r w:rsidRPr="000F210E">
              <w:rPr>
                <w:sz w:val="20"/>
                <w:szCs w:val="20"/>
              </w:rPr>
              <w:t>240</w:t>
            </w:r>
          </w:p>
        </w:tc>
        <w:tc>
          <w:tcPr>
            <w:tcW w:w="381" w:type="pct"/>
            <w:vAlign w:val="center"/>
          </w:tcPr>
          <w:p w14:paraId="1D4EBAE4" w14:textId="77777777" w:rsidR="001D7ABA" w:rsidRPr="000F210E" w:rsidRDefault="001D7ABA" w:rsidP="009D3CF6">
            <w:pPr>
              <w:jc w:val="center"/>
              <w:rPr>
                <w:sz w:val="20"/>
                <w:szCs w:val="20"/>
              </w:rPr>
            </w:pPr>
            <w:r w:rsidRPr="000F210E">
              <w:rPr>
                <w:sz w:val="20"/>
                <w:szCs w:val="20"/>
              </w:rPr>
              <w:t>320</w:t>
            </w:r>
          </w:p>
        </w:tc>
        <w:tc>
          <w:tcPr>
            <w:tcW w:w="382" w:type="pct"/>
            <w:vAlign w:val="center"/>
          </w:tcPr>
          <w:p w14:paraId="706486A1" w14:textId="77777777" w:rsidR="001D7ABA" w:rsidRPr="000F210E" w:rsidRDefault="001D7ABA" w:rsidP="009D3CF6">
            <w:pPr>
              <w:jc w:val="center"/>
              <w:rPr>
                <w:b/>
                <w:sz w:val="20"/>
                <w:szCs w:val="20"/>
              </w:rPr>
            </w:pPr>
            <w:r w:rsidRPr="000F210E">
              <w:rPr>
                <w:b/>
                <w:sz w:val="20"/>
                <w:szCs w:val="20"/>
              </w:rPr>
              <w:t>400</w:t>
            </w:r>
          </w:p>
        </w:tc>
        <w:tc>
          <w:tcPr>
            <w:tcW w:w="368" w:type="pct"/>
            <w:vAlign w:val="center"/>
          </w:tcPr>
          <w:p w14:paraId="5B8DCB78" w14:textId="77777777" w:rsidR="001D7ABA" w:rsidRPr="000F210E" w:rsidRDefault="001D7ABA" w:rsidP="009D3CF6">
            <w:pPr>
              <w:jc w:val="center"/>
              <w:rPr>
                <w:sz w:val="20"/>
                <w:szCs w:val="20"/>
              </w:rPr>
            </w:pPr>
            <w:r w:rsidRPr="000F210E">
              <w:rPr>
                <w:sz w:val="20"/>
                <w:szCs w:val="20"/>
              </w:rPr>
              <w:t>800</w:t>
            </w:r>
          </w:p>
        </w:tc>
        <w:tc>
          <w:tcPr>
            <w:tcW w:w="368" w:type="pct"/>
            <w:vAlign w:val="center"/>
          </w:tcPr>
          <w:p w14:paraId="69C39388" w14:textId="77777777" w:rsidR="001D7ABA" w:rsidRPr="000F210E" w:rsidRDefault="001D7ABA" w:rsidP="009D3CF6">
            <w:pPr>
              <w:jc w:val="center"/>
              <w:rPr>
                <w:sz w:val="20"/>
                <w:szCs w:val="20"/>
              </w:rPr>
            </w:pPr>
            <w:r w:rsidRPr="000F210E">
              <w:rPr>
                <w:sz w:val="20"/>
                <w:szCs w:val="20"/>
              </w:rPr>
              <w:t>1200</w:t>
            </w:r>
          </w:p>
        </w:tc>
        <w:tc>
          <w:tcPr>
            <w:tcW w:w="368" w:type="pct"/>
            <w:vAlign w:val="center"/>
          </w:tcPr>
          <w:p w14:paraId="0EFFB98D" w14:textId="77777777" w:rsidR="001D7ABA" w:rsidRPr="000F210E" w:rsidRDefault="001D7ABA" w:rsidP="009D3CF6">
            <w:pPr>
              <w:jc w:val="center"/>
              <w:rPr>
                <w:sz w:val="20"/>
                <w:szCs w:val="20"/>
              </w:rPr>
            </w:pPr>
            <w:r w:rsidRPr="000F210E">
              <w:rPr>
                <w:sz w:val="20"/>
                <w:szCs w:val="20"/>
              </w:rPr>
              <w:t>1600</w:t>
            </w:r>
          </w:p>
        </w:tc>
        <w:tc>
          <w:tcPr>
            <w:tcW w:w="368" w:type="pct"/>
            <w:vAlign w:val="center"/>
          </w:tcPr>
          <w:p w14:paraId="037E1458" w14:textId="77777777" w:rsidR="001D7ABA" w:rsidRPr="000F210E" w:rsidRDefault="001D7ABA" w:rsidP="009D3CF6">
            <w:pPr>
              <w:jc w:val="center"/>
              <w:rPr>
                <w:sz w:val="20"/>
                <w:szCs w:val="20"/>
              </w:rPr>
            </w:pPr>
            <w:r w:rsidRPr="000F210E">
              <w:rPr>
                <w:sz w:val="20"/>
                <w:szCs w:val="20"/>
              </w:rPr>
              <w:t>2000</w:t>
            </w:r>
          </w:p>
        </w:tc>
      </w:tr>
      <w:tr w:rsidR="001D7ABA" w:rsidRPr="000F210E" w14:paraId="4660D19D" w14:textId="77777777" w:rsidTr="009D3CF6">
        <w:tc>
          <w:tcPr>
            <w:tcW w:w="1640" w:type="pct"/>
            <w:vAlign w:val="center"/>
          </w:tcPr>
          <w:p w14:paraId="078F0DE5" w14:textId="77777777" w:rsidR="001D7ABA" w:rsidRPr="000F210E" w:rsidRDefault="001D7ABA" w:rsidP="009D3CF6">
            <w:pPr>
              <w:jc w:val="center"/>
              <w:rPr>
                <w:sz w:val="20"/>
                <w:szCs w:val="20"/>
                <w:lang w:bidi="en-US"/>
              </w:rPr>
            </w:pPr>
            <w:r>
              <w:rPr>
                <w:sz w:val="20"/>
                <w:szCs w:val="20"/>
                <w:lang w:bidi="en-US"/>
              </w:rPr>
              <w:t>OW length / PW length</w:t>
            </w:r>
          </w:p>
        </w:tc>
        <w:tc>
          <w:tcPr>
            <w:tcW w:w="387" w:type="pct"/>
            <w:vAlign w:val="center"/>
          </w:tcPr>
          <w:p w14:paraId="1614C0E4" w14:textId="77777777" w:rsidR="001D7ABA" w:rsidRPr="000F210E" w:rsidRDefault="001D7ABA" w:rsidP="009D3CF6">
            <w:pPr>
              <w:jc w:val="center"/>
              <w:rPr>
                <w:sz w:val="20"/>
                <w:szCs w:val="20"/>
                <w:lang w:bidi="en-US"/>
              </w:rPr>
            </w:pPr>
            <w:r w:rsidRPr="000F210E">
              <w:rPr>
                <w:sz w:val="20"/>
                <w:szCs w:val="20"/>
                <w:lang w:bidi="en-US"/>
              </w:rPr>
              <w:t>1/5</w:t>
            </w:r>
          </w:p>
        </w:tc>
        <w:tc>
          <w:tcPr>
            <w:tcW w:w="370" w:type="pct"/>
            <w:vAlign w:val="center"/>
          </w:tcPr>
          <w:p w14:paraId="3538B53C" w14:textId="77777777" w:rsidR="001D7ABA" w:rsidRPr="000F210E" w:rsidRDefault="001D7ABA" w:rsidP="009D3CF6">
            <w:pPr>
              <w:jc w:val="center"/>
              <w:rPr>
                <w:sz w:val="20"/>
                <w:szCs w:val="20"/>
                <w:lang w:bidi="en-US"/>
              </w:rPr>
            </w:pPr>
            <w:r w:rsidRPr="000F210E">
              <w:rPr>
                <w:sz w:val="20"/>
                <w:szCs w:val="20"/>
                <w:lang w:bidi="en-US"/>
              </w:rPr>
              <w:t>2/5</w:t>
            </w:r>
          </w:p>
        </w:tc>
        <w:tc>
          <w:tcPr>
            <w:tcW w:w="368" w:type="pct"/>
            <w:vAlign w:val="center"/>
          </w:tcPr>
          <w:p w14:paraId="5B8D806F" w14:textId="77777777" w:rsidR="001D7ABA" w:rsidRPr="000F210E" w:rsidRDefault="001D7ABA" w:rsidP="009D3CF6">
            <w:pPr>
              <w:jc w:val="center"/>
              <w:rPr>
                <w:sz w:val="20"/>
                <w:szCs w:val="20"/>
                <w:lang w:bidi="en-US"/>
              </w:rPr>
            </w:pPr>
            <w:r w:rsidRPr="000F210E">
              <w:rPr>
                <w:sz w:val="20"/>
                <w:szCs w:val="20"/>
                <w:lang w:bidi="en-US"/>
              </w:rPr>
              <w:t>3/5</w:t>
            </w:r>
          </w:p>
        </w:tc>
        <w:tc>
          <w:tcPr>
            <w:tcW w:w="381" w:type="pct"/>
            <w:vAlign w:val="center"/>
          </w:tcPr>
          <w:p w14:paraId="5E8500A8" w14:textId="77777777" w:rsidR="001D7ABA" w:rsidRPr="000F210E" w:rsidRDefault="001D7ABA" w:rsidP="009D3CF6">
            <w:pPr>
              <w:jc w:val="center"/>
              <w:rPr>
                <w:sz w:val="20"/>
                <w:szCs w:val="20"/>
                <w:lang w:bidi="en-US"/>
              </w:rPr>
            </w:pPr>
            <w:r w:rsidRPr="000F210E">
              <w:rPr>
                <w:sz w:val="20"/>
                <w:szCs w:val="20"/>
                <w:lang w:bidi="en-US"/>
              </w:rPr>
              <w:t>4/5</w:t>
            </w:r>
          </w:p>
        </w:tc>
        <w:tc>
          <w:tcPr>
            <w:tcW w:w="382" w:type="pct"/>
            <w:vAlign w:val="center"/>
          </w:tcPr>
          <w:p w14:paraId="2F77212C" w14:textId="77777777" w:rsidR="001D7ABA" w:rsidRPr="000F210E" w:rsidRDefault="001D7ABA" w:rsidP="009D3CF6">
            <w:pPr>
              <w:jc w:val="center"/>
              <w:rPr>
                <w:b/>
                <w:sz w:val="20"/>
                <w:szCs w:val="20"/>
                <w:lang w:bidi="en-US"/>
              </w:rPr>
            </w:pPr>
            <w:r w:rsidRPr="000F210E">
              <w:rPr>
                <w:b/>
                <w:sz w:val="20"/>
                <w:szCs w:val="20"/>
                <w:lang w:bidi="en-US"/>
              </w:rPr>
              <w:t>1</w:t>
            </w:r>
          </w:p>
        </w:tc>
        <w:tc>
          <w:tcPr>
            <w:tcW w:w="368" w:type="pct"/>
            <w:vAlign w:val="center"/>
          </w:tcPr>
          <w:p w14:paraId="08405D4B" w14:textId="77777777" w:rsidR="001D7ABA" w:rsidRPr="000F210E" w:rsidRDefault="001D7ABA" w:rsidP="009D3CF6">
            <w:pPr>
              <w:jc w:val="center"/>
              <w:rPr>
                <w:sz w:val="20"/>
                <w:szCs w:val="20"/>
                <w:lang w:bidi="en-US"/>
              </w:rPr>
            </w:pPr>
            <w:r w:rsidRPr="000F210E">
              <w:rPr>
                <w:sz w:val="20"/>
                <w:szCs w:val="20"/>
                <w:lang w:bidi="en-US"/>
              </w:rPr>
              <w:t>2</w:t>
            </w:r>
          </w:p>
        </w:tc>
        <w:tc>
          <w:tcPr>
            <w:tcW w:w="368" w:type="pct"/>
            <w:vAlign w:val="center"/>
          </w:tcPr>
          <w:p w14:paraId="2847C497" w14:textId="77777777" w:rsidR="001D7ABA" w:rsidRPr="000F210E" w:rsidRDefault="001D7ABA" w:rsidP="009D3CF6">
            <w:pPr>
              <w:jc w:val="center"/>
              <w:rPr>
                <w:sz w:val="20"/>
                <w:szCs w:val="20"/>
                <w:lang w:bidi="en-US"/>
              </w:rPr>
            </w:pPr>
            <w:r w:rsidRPr="000F210E">
              <w:rPr>
                <w:sz w:val="20"/>
                <w:szCs w:val="20"/>
                <w:lang w:bidi="en-US"/>
              </w:rPr>
              <w:t>3</w:t>
            </w:r>
          </w:p>
        </w:tc>
        <w:tc>
          <w:tcPr>
            <w:tcW w:w="368" w:type="pct"/>
            <w:vAlign w:val="center"/>
          </w:tcPr>
          <w:p w14:paraId="644D8D20" w14:textId="77777777" w:rsidR="001D7ABA" w:rsidRPr="000F210E" w:rsidRDefault="001D7ABA" w:rsidP="009D3CF6">
            <w:pPr>
              <w:jc w:val="center"/>
              <w:rPr>
                <w:sz w:val="20"/>
                <w:szCs w:val="20"/>
                <w:lang w:bidi="en-US"/>
              </w:rPr>
            </w:pPr>
            <w:r w:rsidRPr="000F210E">
              <w:rPr>
                <w:sz w:val="20"/>
                <w:szCs w:val="20"/>
                <w:lang w:bidi="en-US"/>
              </w:rPr>
              <w:t>4</w:t>
            </w:r>
          </w:p>
        </w:tc>
        <w:tc>
          <w:tcPr>
            <w:tcW w:w="368" w:type="pct"/>
            <w:vAlign w:val="center"/>
          </w:tcPr>
          <w:p w14:paraId="0E2BEE47" w14:textId="77777777" w:rsidR="001D7ABA" w:rsidRPr="000F210E" w:rsidRDefault="001D7ABA" w:rsidP="009D3CF6">
            <w:pPr>
              <w:jc w:val="center"/>
              <w:rPr>
                <w:sz w:val="20"/>
                <w:szCs w:val="20"/>
                <w:lang w:bidi="en-US"/>
              </w:rPr>
            </w:pPr>
            <w:r w:rsidRPr="000F210E">
              <w:rPr>
                <w:sz w:val="20"/>
                <w:szCs w:val="20"/>
                <w:lang w:bidi="en-US"/>
              </w:rPr>
              <w:t>5</w:t>
            </w:r>
          </w:p>
        </w:tc>
      </w:tr>
      <w:tr w:rsidR="001D7ABA" w:rsidRPr="000F210E" w14:paraId="552B4D6A" w14:textId="77777777" w:rsidTr="009D3CF6">
        <w:tc>
          <w:tcPr>
            <w:tcW w:w="1640" w:type="pct"/>
            <w:vAlign w:val="center"/>
          </w:tcPr>
          <w:p w14:paraId="0B565A3E" w14:textId="77777777" w:rsidR="001D7ABA" w:rsidRPr="000F210E" w:rsidRDefault="001D7ABA" w:rsidP="009D3CF6">
            <w:pPr>
              <w:jc w:val="center"/>
              <w:rPr>
                <w:sz w:val="20"/>
                <w:szCs w:val="20"/>
                <w:lang w:bidi="en-US"/>
              </w:rPr>
            </w:pPr>
            <w:r>
              <w:rPr>
                <w:sz w:val="20"/>
              </w:rPr>
              <w:t>Prediction accuracy (60km</w:t>
            </w:r>
            <w:r>
              <w:rPr>
                <w:rFonts w:hint="eastAsia"/>
                <w:sz w:val="20"/>
              </w:rPr>
              <w:t>/</w:t>
            </w:r>
            <w:r>
              <w:rPr>
                <w:sz w:val="20"/>
              </w:rPr>
              <w:t>h)</w:t>
            </w:r>
          </w:p>
        </w:tc>
        <w:tc>
          <w:tcPr>
            <w:tcW w:w="387" w:type="pct"/>
            <w:vAlign w:val="center"/>
          </w:tcPr>
          <w:p w14:paraId="0AD0A6B6" w14:textId="77777777" w:rsidR="001D7ABA" w:rsidRPr="000F210E" w:rsidRDefault="001D7ABA" w:rsidP="009D3CF6">
            <w:pPr>
              <w:jc w:val="center"/>
              <w:rPr>
                <w:sz w:val="20"/>
                <w:szCs w:val="20"/>
              </w:rPr>
            </w:pPr>
            <w:r w:rsidRPr="000F210E">
              <w:rPr>
                <w:sz w:val="20"/>
                <w:szCs w:val="20"/>
              </w:rPr>
              <w:t>1.845</w:t>
            </w:r>
          </w:p>
        </w:tc>
        <w:tc>
          <w:tcPr>
            <w:tcW w:w="370" w:type="pct"/>
            <w:vAlign w:val="center"/>
          </w:tcPr>
          <w:p w14:paraId="019851B6" w14:textId="77777777" w:rsidR="001D7ABA" w:rsidRPr="000F210E" w:rsidRDefault="001D7ABA" w:rsidP="009D3CF6">
            <w:pPr>
              <w:jc w:val="center"/>
              <w:rPr>
                <w:sz w:val="20"/>
                <w:szCs w:val="20"/>
              </w:rPr>
            </w:pPr>
            <w:r w:rsidRPr="000F210E">
              <w:rPr>
                <w:sz w:val="20"/>
                <w:szCs w:val="20"/>
              </w:rPr>
              <w:t>1.253</w:t>
            </w:r>
          </w:p>
        </w:tc>
        <w:tc>
          <w:tcPr>
            <w:tcW w:w="368" w:type="pct"/>
            <w:vAlign w:val="center"/>
          </w:tcPr>
          <w:p w14:paraId="4B83726E" w14:textId="77777777" w:rsidR="001D7ABA" w:rsidRPr="000F210E" w:rsidRDefault="001D7ABA" w:rsidP="009D3CF6">
            <w:pPr>
              <w:jc w:val="center"/>
              <w:rPr>
                <w:sz w:val="20"/>
                <w:szCs w:val="20"/>
              </w:rPr>
            </w:pPr>
            <w:r w:rsidRPr="000F210E">
              <w:rPr>
                <w:sz w:val="20"/>
                <w:szCs w:val="20"/>
              </w:rPr>
              <w:t>1.222</w:t>
            </w:r>
          </w:p>
        </w:tc>
        <w:tc>
          <w:tcPr>
            <w:tcW w:w="381" w:type="pct"/>
            <w:vAlign w:val="center"/>
          </w:tcPr>
          <w:p w14:paraId="0CC9D276" w14:textId="77777777" w:rsidR="001D7ABA" w:rsidRPr="000F210E" w:rsidRDefault="001D7ABA" w:rsidP="009D3CF6">
            <w:pPr>
              <w:jc w:val="center"/>
              <w:rPr>
                <w:sz w:val="20"/>
                <w:szCs w:val="20"/>
              </w:rPr>
            </w:pPr>
            <w:r w:rsidRPr="000F210E">
              <w:rPr>
                <w:sz w:val="20"/>
                <w:szCs w:val="20"/>
              </w:rPr>
              <w:t>1.204</w:t>
            </w:r>
          </w:p>
        </w:tc>
        <w:tc>
          <w:tcPr>
            <w:tcW w:w="382" w:type="pct"/>
            <w:vAlign w:val="center"/>
          </w:tcPr>
          <w:p w14:paraId="359BB868" w14:textId="77777777" w:rsidR="001D7ABA" w:rsidRPr="000F210E" w:rsidRDefault="001D7ABA" w:rsidP="009D3CF6">
            <w:pPr>
              <w:jc w:val="center"/>
              <w:rPr>
                <w:b/>
                <w:sz w:val="20"/>
                <w:szCs w:val="20"/>
              </w:rPr>
            </w:pPr>
            <w:r w:rsidRPr="000F210E">
              <w:rPr>
                <w:b/>
                <w:sz w:val="20"/>
                <w:szCs w:val="20"/>
              </w:rPr>
              <w:t>1.211</w:t>
            </w:r>
          </w:p>
        </w:tc>
        <w:tc>
          <w:tcPr>
            <w:tcW w:w="368" w:type="pct"/>
            <w:vAlign w:val="center"/>
          </w:tcPr>
          <w:p w14:paraId="31FE48D2" w14:textId="77777777" w:rsidR="001D7ABA" w:rsidRPr="000F210E" w:rsidRDefault="001D7ABA" w:rsidP="009D3CF6">
            <w:pPr>
              <w:jc w:val="center"/>
              <w:rPr>
                <w:sz w:val="20"/>
                <w:szCs w:val="20"/>
              </w:rPr>
            </w:pPr>
            <w:r w:rsidRPr="000F210E">
              <w:rPr>
                <w:sz w:val="20"/>
                <w:szCs w:val="20"/>
              </w:rPr>
              <w:t>1.286</w:t>
            </w:r>
          </w:p>
        </w:tc>
        <w:tc>
          <w:tcPr>
            <w:tcW w:w="368" w:type="pct"/>
            <w:vAlign w:val="center"/>
          </w:tcPr>
          <w:p w14:paraId="033C6E5E" w14:textId="77777777" w:rsidR="001D7ABA" w:rsidRPr="000F210E" w:rsidRDefault="001D7ABA" w:rsidP="009D3CF6">
            <w:pPr>
              <w:jc w:val="center"/>
              <w:rPr>
                <w:sz w:val="20"/>
                <w:szCs w:val="20"/>
              </w:rPr>
            </w:pPr>
            <w:r w:rsidRPr="000F210E">
              <w:rPr>
                <w:sz w:val="20"/>
                <w:szCs w:val="20"/>
              </w:rPr>
              <w:t>1.314</w:t>
            </w:r>
          </w:p>
        </w:tc>
        <w:tc>
          <w:tcPr>
            <w:tcW w:w="368" w:type="pct"/>
            <w:vAlign w:val="center"/>
          </w:tcPr>
          <w:p w14:paraId="4062C9F7" w14:textId="77777777" w:rsidR="001D7ABA" w:rsidRPr="000F210E" w:rsidRDefault="001D7ABA" w:rsidP="009D3CF6">
            <w:pPr>
              <w:jc w:val="center"/>
              <w:rPr>
                <w:sz w:val="20"/>
                <w:szCs w:val="20"/>
              </w:rPr>
            </w:pPr>
            <w:r w:rsidRPr="000F210E">
              <w:rPr>
                <w:sz w:val="20"/>
                <w:szCs w:val="20"/>
              </w:rPr>
              <w:t>1.339</w:t>
            </w:r>
          </w:p>
        </w:tc>
        <w:tc>
          <w:tcPr>
            <w:tcW w:w="368" w:type="pct"/>
            <w:vAlign w:val="center"/>
          </w:tcPr>
          <w:p w14:paraId="28EADCF4" w14:textId="77777777" w:rsidR="001D7ABA" w:rsidRPr="000F210E" w:rsidRDefault="001D7ABA" w:rsidP="009D3CF6">
            <w:pPr>
              <w:jc w:val="center"/>
              <w:rPr>
                <w:sz w:val="20"/>
                <w:szCs w:val="20"/>
              </w:rPr>
            </w:pPr>
            <w:r w:rsidRPr="000F210E">
              <w:rPr>
                <w:sz w:val="20"/>
                <w:szCs w:val="20"/>
              </w:rPr>
              <w:t>1.416</w:t>
            </w:r>
          </w:p>
        </w:tc>
      </w:tr>
      <w:tr w:rsidR="001D7ABA" w:rsidRPr="000F210E" w14:paraId="1EFAAC30" w14:textId="77777777" w:rsidTr="009D3CF6">
        <w:tc>
          <w:tcPr>
            <w:tcW w:w="1640" w:type="pct"/>
            <w:vAlign w:val="center"/>
          </w:tcPr>
          <w:p w14:paraId="7945AE00" w14:textId="77777777" w:rsidR="001D7ABA" w:rsidRPr="000F210E" w:rsidRDefault="001D7ABA" w:rsidP="009D3CF6">
            <w:pPr>
              <w:jc w:val="center"/>
              <w:rPr>
                <w:sz w:val="20"/>
                <w:szCs w:val="20"/>
                <w:lang w:bidi="en-US"/>
              </w:rPr>
            </w:pPr>
            <w:r>
              <w:rPr>
                <w:sz w:val="20"/>
              </w:rPr>
              <w:t>Prediction accuracy (90km</w:t>
            </w:r>
            <w:r>
              <w:rPr>
                <w:rFonts w:hint="eastAsia"/>
                <w:sz w:val="20"/>
              </w:rPr>
              <w:t>/</w:t>
            </w:r>
            <w:r>
              <w:rPr>
                <w:sz w:val="20"/>
              </w:rPr>
              <w:t>h)</w:t>
            </w:r>
          </w:p>
        </w:tc>
        <w:tc>
          <w:tcPr>
            <w:tcW w:w="387" w:type="pct"/>
            <w:vAlign w:val="center"/>
          </w:tcPr>
          <w:p w14:paraId="013135AF" w14:textId="77777777" w:rsidR="001D7ABA" w:rsidRPr="000F210E" w:rsidRDefault="001D7ABA" w:rsidP="009D3CF6">
            <w:pPr>
              <w:jc w:val="center"/>
              <w:rPr>
                <w:sz w:val="20"/>
                <w:szCs w:val="20"/>
              </w:rPr>
            </w:pPr>
            <w:r w:rsidRPr="000F210E">
              <w:rPr>
                <w:sz w:val="20"/>
                <w:szCs w:val="20"/>
              </w:rPr>
              <w:t>2.344</w:t>
            </w:r>
          </w:p>
        </w:tc>
        <w:tc>
          <w:tcPr>
            <w:tcW w:w="370" w:type="pct"/>
            <w:vAlign w:val="center"/>
          </w:tcPr>
          <w:p w14:paraId="57E51B77" w14:textId="77777777" w:rsidR="001D7ABA" w:rsidRPr="000F210E" w:rsidRDefault="001D7ABA" w:rsidP="009D3CF6">
            <w:pPr>
              <w:jc w:val="center"/>
              <w:rPr>
                <w:sz w:val="20"/>
                <w:szCs w:val="20"/>
              </w:rPr>
            </w:pPr>
            <w:r w:rsidRPr="000F210E">
              <w:rPr>
                <w:sz w:val="20"/>
                <w:szCs w:val="20"/>
              </w:rPr>
              <w:t>1.736</w:t>
            </w:r>
          </w:p>
        </w:tc>
        <w:tc>
          <w:tcPr>
            <w:tcW w:w="368" w:type="pct"/>
            <w:vAlign w:val="center"/>
          </w:tcPr>
          <w:p w14:paraId="0B5B9A79" w14:textId="77777777" w:rsidR="001D7ABA" w:rsidRPr="000F210E" w:rsidRDefault="001D7ABA" w:rsidP="009D3CF6">
            <w:pPr>
              <w:jc w:val="center"/>
              <w:rPr>
                <w:sz w:val="20"/>
                <w:szCs w:val="20"/>
              </w:rPr>
            </w:pPr>
            <w:r w:rsidRPr="000F210E">
              <w:rPr>
                <w:sz w:val="20"/>
                <w:szCs w:val="20"/>
              </w:rPr>
              <w:t>1.632</w:t>
            </w:r>
          </w:p>
        </w:tc>
        <w:tc>
          <w:tcPr>
            <w:tcW w:w="381" w:type="pct"/>
            <w:vAlign w:val="center"/>
          </w:tcPr>
          <w:p w14:paraId="5441C4A9" w14:textId="77777777" w:rsidR="001D7ABA" w:rsidRPr="000F210E" w:rsidRDefault="001D7ABA" w:rsidP="009D3CF6">
            <w:pPr>
              <w:jc w:val="center"/>
              <w:rPr>
                <w:sz w:val="20"/>
                <w:szCs w:val="20"/>
              </w:rPr>
            </w:pPr>
            <w:r w:rsidRPr="000F210E">
              <w:rPr>
                <w:sz w:val="20"/>
                <w:szCs w:val="20"/>
              </w:rPr>
              <w:t>1.662</w:t>
            </w:r>
          </w:p>
        </w:tc>
        <w:tc>
          <w:tcPr>
            <w:tcW w:w="382" w:type="pct"/>
            <w:vAlign w:val="center"/>
          </w:tcPr>
          <w:p w14:paraId="7A2263C7" w14:textId="77777777" w:rsidR="001D7ABA" w:rsidRPr="000F210E" w:rsidRDefault="001D7ABA" w:rsidP="009D3CF6">
            <w:pPr>
              <w:jc w:val="center"/>
              <w:rPr>
                <w:b/>
                <w:sz w:val="20"/>
                <w:szCs w:val="20"/>
              </w:rPr>
            </w:pPr>
            <w:r w:rsidRPr="000F210E">
              <w:rPr>
                <w:b/>
                <w:sz w:val="20"/>
                <w:szCs w:val="20"/>
              </w:rPr>
              <w:t>1.647</w:t>
            </w:r>
          </w:p>
        </w:tc>
        <w:tc>
          <w:tcPr>
            <w:tcW w:w="368" w:type="pct"/>
            <w:vAlign w:val="center"/>
          </w:tcPr>
          <w:p w14:paraId="145AC813" w14:textId="77777777" w:rsidR="001D7ABA" w:rsidRPr="000F210E" w:rsidRDefault="001D7ABA" w:rsidP="009D3CF6">
            <w:pPr>
              <w:jc w:val="center"/>
              <w:rPr>
                <w:sz w:val="20"/>
                <w:szCs w:val="20"/>
              </w:rPr>
            </w:pPr>
            <w:r w:rsidRPr="000F210E">
              <w:rPr>
                <w:sz w:val="20"/>
                <w:szCs w:val="20"/>
              </w:rPr>
              <w:t>1.721</w:t>
            </w:r>
          </w:p>
        </w:tc>
        <w:tc>
          <w:tcPr>
            <w:tcW w:w="368" w:type="pct"/>
            <w:vAlign w:val="center"/>
          </w:tcPr>
          <w:p w14:paraId="79BA4143" w14:textId="77777777" w:rsidR="001D7ABA" w:rsidRPr="000F210E" w:rsidRDefault="001D7ABA" w:rsidP="009D3CF6">
            <w:pPr>
              <w:jc w:val="center"/>
              <w:rPr>
                <w:sz w:val="20"/>
                <w:szCs w:val="20"/>
              </w:rPr>
            </w:pPr>
            <w:r w:rsidRPr="000F210E">
              <w:rPr>
                <w:sz w:val="20"/>
                <w:szCs w:val="20"/>
              </w:rPr>
              <w:t>1.769</w:t>
            </w:r>
          </w:p>
        </w:tc>
        <w:tc>
          <w:tcPr>
            <w:tcW w:w="368" w:type="pct"/>
            <w:vAlign w:val="center"/>
          </w:tcPr>
          <w:p w14:paraId="7966A8AA" w14:textId="77777777" w:rsidR="001D7ABA" w:rsidRPr="000F210E" w:rsidRDefault="001D7ABA" w:rsidP="009D3CF6">
            <w:pPr>
              <w:jc w:val="center"/>
              <w:rPr>
                <w:sz w:val="20"/>
                <w:szCs w:val="20"/>
              </w:rPr>
            </w:pPr>
            <w:r w:rsidRPr="000F210E">
              <w:rPr>
                <w:sz w:val="20"/>
                <w:szCs w:val="20"/>
              </w:rPr>
              <w:t>1.842</w:t>
            </w:r>
          </w:p>
        </w:tc>
        <w:tc>
          <w:tcPr>
            <w:tcW w:w="368" w:type="pct"/>
            <w:vAlign w:val="center"/>
          </w:tcPr>
          <w:p w14:paraId="72616F60" w14:textId="77777777" w:rsidR="001D7ABA" w:rsidRPr="000F210E" w:rsidRDefault="001D7ABA" w:rsidP="009D3CF6">
            <w:pPr>
              <w:jc w:val="center"/>
              <w:rPr>
                <w:sz w:val="20"/>
                <w:szCs w:val="20"/>
              </w:rPr>
            </w:pPr>
            <w:r w:rsidRPr="000F210E">
              <w:rPr>
                <w:sz w:val="20"/>
                <w:szCs w:val="20"/>
              </w:rPr>
              <w:t>1.852</w:t>
            </w:r>
          </w:p>
        </w:tc>
      </w:tr>
      <w:tr w:rsidR="001D7ABA" w:rsidRPr="000F210E" w14:paraId="40B5CB5E" w14:textId="77777777" w:rsidTr="009D3CF6">
        <w:tc>
          <w:tcPr>
            <w:tcW w:w="1640" w:type="pct"/>
            <w:vAlign w:val="center"/>
          </w:tcPr>
          <w:p w14:paraId="11AC8016" w14:textId="77777777" w:rsidR="001D7ABA" w:rsidRPr="000F210E" w:rsidRDefault="001D7ABA" w:rsidP="009D3CF6">
            <w:pPr>
              <w:jc w:val="center"/>
              <w:rPr>
                <w:sz w:val="20"/>
                <w:szCs w:val="20"/>
                <w:lang w:bidi="en-US"/>
              </w:rPr>
            </w:pPr>
            <w:r>
              <w:rPr>
                <w:sz w:val="20"/>
              </w:rPr>
              <w:t>Prediction accuracy (120km</w:t>
            </w:r>
            <w:r>
              <w:rPr>
                <w:rFonts w:hint="eastAsia"/>
                <w:sz w:val="20"/>
              </w:rPr>
              <w:t>/</w:t>
            </w:r>
            <w:r>
              <w:rPr>
                <w:sz w:val="20"/>
              </w:rPr>
              <w:t>h)</w:t>
            </w:r>
          </w:p>
        </w:tc>
        <w:tc>
          <w:tcPr>
            <w:tcW w:w="387" w:type="pct"/>
            <w:vAlign w:val="center"/>
          </w:tcPr>
          <w:p w14:paraId="21BA8CE2" w14:textId="77777777" w:rsidR="001D7ABA" w:rsidRPr="000F210E" w:rsidRDefault="001D7ABA" w:rsidP="009D3CF6">
            <w:pPr>
              <w:jc w:val="center"/>
              <w:rPr>
                <w:sz w:val="20"/>
                <w:szCs w:val="20"/>
              </w:rPr>
            </w:pPr>
            <w:r w:rsidRPr="000F210E">
              <w:rPr>
                <w:sz w:val="20"/>
                <w:szCs w:val="20"/>
              </w:rPr>
              <w:t>2.647</w:t>
            </w:r>
          </w:p>
        </w:tc>
        <w:tc>
          <w:tcPr>
            <w:tcW w:w="370" w:type="pct"/>
            <w:vAlign w:val="center"/>
          </w:tcPr>
          <w:p w14:paraId="0CBB791F" w14:textId="77777777" w:rsidR="001D7ABA" w:rsidRPr="000F210E" w:rsidRDefault="001D7ABA" w:rsidP="009D3CF6">
            <w:pPr>
              <w:jc w:val="center"/>
              <w:rPr>
                <w:sz w:val="20"/>
                <w:szCs w:val="20"/>
              </w:rPr>
            </w:pPr>
            <w:r w:rsidRPr="000F210E">
              <w:rPr>
                <w:sz w:val="20"/>
                <w:szCs w:val="20"/>
              </w:rPr>
              <w:t>2.034</w:t>
            </w:r>
          </w:p>
        </w:tc>
        <w:tc>
          <w:tcPr>
            <w:tcW w:w="368" w:type="pct"/>
            <w:vAlign w:val="center"/>
          </w:tcPr>
          <w:p w14:paraId="0F224486" w14:textId="77777777" w:rsidR="001D7ABA" w:rsidRPr="000F210E" w:rsidRDefault="001D7ABA" w:rsidP="009D3CF6">
            <w:pPr>
              <w:jc w:val="center"/>
              <w:rPr>
                <w:sz w:val="20"/>
                <w:szCs w:val="20"/>
              </w:rPr>
            </w:pPr>
            <w:r w:rsidRPr="000F210E">
              <w:rPr>
                <w:sz w:val="20"/>
                <w:szCs w:val="20"/>
              </w:rPr>
              <w:t>1.954</w:t>
            </w:r>
          </w:p>
        </w:tc>
        <w:tc>
          <w:tcPr>
            <w:tcW w:w="381" w:type="pct"/>
            <w:vAlign w:val="center"/>
          </w:tcPr>
          <w:p w14:paraId="30AB8D3E" w14:textId="77777777" w:rsidR="001D7ABA" w:rsidRPr="000F210E" w:rsidRDefault="001D7ABA" w:rsidP="009D3CF6">
            <w:pPr>
              <w:jc w:val="center"/>
              <w:rPr>
                <w:sz w:val="20"/>
                <w:szCs w:val="20"/>
              </w:rPr>
            </w:pPr>
            <w:r w:rsidRPr="000F210E">
              <w:rPr>
                <w:sz w:val="20"/>
                <w:szCs w:val="20"/>
              </w:rPr>
              <w:t>1.965</w:t>
            </w:r>
          </w:p>
        </w:tc>
        <w:tc>
          <w:tcPr>
            <w:tcW w:w="382" w:type="pct"/>
            <w:vAlign w:val="center"/>
          </w:tcPr>
          <w:p w14:paraId="40563EB8" w14:textId="77777777" w:rsidR="001D7ABA" w:rsidRPr="000F210E" w:rsidRDefault="001D7ABA" w:rsidP="009D3CF6">
            <w:pPr>
              <w:jc w:val="center"/>
              <w:rPr>
                <w:b/>
                <w:sz w:val="20"/>
                <w:szCs w:val="20"/>
              </w:rPr>
            </w:pPr>
            <w:r w:rsidRPr="000F210E">
              <w:rPr>
                <w:b/>
                <w:sz w:val="20"/>
                <w:szCs w:val="20"/>
              </w:rPr>
              <w:t>1.962</w:t>
            </w:r>
          </w:p>
        </w:tc>
        <w:tc>
          <w:tcPr>
            <w:tcW w:w="368" w:type="pct"/>
            <w:vAlign w:val="center"/>
          </w:tcPr>
          <w:p w14:paraId="47B0DF5A" w14:textId="77777777" w:rsidR="001D7ABA" w:rsidRPr="000F210E" w:rsidRDefault="001D7ABA" w:rsidP="009D3CF6">
            <w:pPr>
              <w:jc w:val="center"/>
              <w:rPr>
                <w:sz w:val="20"/>
                <w:szCs w:val="20"/>
              </w:rPr>
            </w:pPr>
            <w:r w:rsidRPr="000F210E">
              <w:rPr>
                <w:sz w:val="20"/>
                <w:szCs w:val="20"/>
              </w:rPr>
              <w:t>1.977</w:t>
            </w:r>
          </w:p>
        </w:tc>
        <w:tc>
          <w:tcPr>
            <w:tcW w:w="368" w:type="pct"/>
            <w:vAlign w:val="center"/>
          </w:tcPr>
          <w:p w14:paraId="6775569C" w14:textId="77777777" w:rsidR="001D7ABA" w:rsidRPr="000F210E" w:rsidRDefault="001D7ABA" w:rsidP="009D3CF6">
            <w:pPr>
              <w:jc w:val="center"/>
              <w:rPr>
                <w:sz w:val="20"/>
                <w:szCs w:val="20"/>
              </w:rPr>
            </w:pPr>
            <w:r w:rsidRPr="000F210E">
              <w:rPr>
                <w:sz w:val="20"/>
                <w:szCs w:val="20"/>
              </w:rPr>
              <w:t>2.099</w:t>
            </w:r>
          </w:p>
        </w:tc>
        <w:tc>
          <w:tcPr>
            <w:tcW w:w="368" w:type="pct"/>
            <w:vAlign w:val="center"/>
          </w:tcPr>
          <w:p w14:paraId="1B88937D" w14:textId="77777777" w:rsidR="001D7ABA" w:rsidRPr="000F210E" w:rsidRDefault="001D7ABA" w:rsidP="009D3CF6">
            <w:pPr>
              <w:jc w:val="center"/>
              <w:rPr>
                <w:sz w:val="20"/>
                <w:szCs w:val="20"/>
              </w:rPr>
            </w:pPr>
            <w:r w:rsidRPr="000F210E">
              <w:rPr>
                <w:sz w:val="20"/>
                <w:szCs w:val="20"/>
              </w:rPr>
              <w:t>2.11</w:t>
            </w:r>
          </w:p>
        </w:tc>
        <w:tc>
          <w:tcPr>
            <w:tcW w:w="368" w:type="pct"/>
            <w:vAlign w:val="center"/>
          </w:tcPr>
          <w:p w14:paraId="618EDCB4" w14:textId="77777777" w:rsidR="001D7ABA" w:rsidRPr="000F210E" w:rsidRDefault="001D7ABA" w:rsidP="009D3CF6">
            <w:pPr>
              <w:jc w:val="center"/>
              <w:rPr>
                <w:sz w:val="20"/>
                <w:szCs w:val="20"/>
              </w:rPr>
            </w:pPr>
            <w:r w:rsidRPr="000F210E">
              <w:rPr>
                <w:sz w:val="20"/>
                <w:szCs w:val="20"/>
              </w:rPr>
              <w:t>2.164</w:t>
            </w:r>
          </w:p>
        </w:tc>
      </w:tr>
    </w:tbl>
    <w:p w14:paraId="66B77F92" w14:textId="37E15DEC" w:rsidR="006B7225" w:rsidRPr="006B7225" w:rsidRDefault="006B7225" w:rsidP="001D7ABA">
      <w:pPr>
        <w:rPr>
          <w:lang w:val="en-US" w:eastAsia="zh-CN"/>
        </w:rPr>
      </w:pPr>
      <w:r w:rsidRPr="006B7225">
        <w:rPr>
          <w:rFonts w:hint="eastAsia"/>
          <w:lang w:val="en-US" w:eastAsia="zh-CN"/>
        </w:rPr>
        <w:t xml:space="preserve">Therefore, the simulation for L1 beam level </w:t>
      </w:r>
      <w:r w:rsidRPr="006B7225">
        <w:rPr>
          <w:lang w:val="en-US" w:eastAsia="zh-CN"/>
        </w:rPr>
        <w:t>measurement</w:t>
      </w:r>
      <w:r w:rsidRPr="006B7225">
        <w:rPr>
          <w:rFonts w:hint="eastAsia"/>
          <w:lang w:val="en-US" w:eastAsia="zh-CN"/>
        </w:rPr>
        <w:t xml:space="preserve"> pred</w:t>
      </w:r>
      <w:r w:rsidR="00D82490">
        <w:rPr>
          <w:rFonts w:hint="eastAsia"/>
          <w:lang w:val="en-US" w:eastAsia="zh-CN"/>
        </w:rPr>
        <w:t>i</w:t>
      </w:r>
      <w:r w:rsidRPr="006B7225">
        <w:rPr>
          <w:rFonts w:hint="eastAsia"/>
          <w:lang w:val="en-US" w:eastAsia="zh-CN"/>
        </w:rPr>
        <w:t>ct</w:t>
      </w:r>
      <w:r w:rsidR="00D82490">
        <w:rPr>
          <w:rFonts w:hint="eastAsia"/>
          <w:lang w:val="en-US" w:eastAsia="zh-CN"/>
        </w:rPr>
        <w:t>i</w:t>
      </w:r>
      <w:r w:rsidRPr="006B7225">
        <w:rPr>
          <w:rFonts w:hint="eastAsia"/>
          <w:lang w:val="en-US" w:eastAsia="zh-CN"/>
        </w:rPr>
        <w:t xml:space="preserve">on is not </w:t>
      </w:r>
      <w:r w:rsidR="00033544">
        <w:rPr>
          <w:rFonts w:hint="eastAsia"/>
          <w:lang w:val="en-US" w:eastAsia="zh-CN"/>
        </w:rPr>
        <w:t>required</w:t>
      </w:r>
      <w:r w:rsidRPr="006B7225">
        <w:rPr>
          <w:rFonts w:hint="eastAsia"/>
          <w:lang w:val="en-US" w:eastAsia="zh-CN"/>
        </w:rPr>
        <w:t xml:space="preserve"> in 6G study.</w:t>
      </w:r>
    </w:p>
    <w:p w14:paraId="469B3327" w14:textId="2C6B8382" w:rsidR="001D7ABA" w:rsidRPr="003A524F" w:rsidRDefault="00033544" w:rsidP="00C3094A">
      <w:pPr>
        <w:numPr>
          <w:ilvl w:val="0"/>
          <w:numId w:val="22"/>
        </w:numPr>
        <w:rPr>
          <w:b/>
        </w:rPr>
      </w:pPr>
      <w:r w:rsidRPr="003A524F">
        <w:rPr>
          <w:b/>
        </w:rPr>
        <w:t>Performance evaluation for L1 measurement prediction has been conducted in 5G (i.e., RRM Sub-Use Case 1 for L3 cell-level measurement prediction), and no new simulation is required for 6G</w:t>
      </w:r>
      <w:r w:rsidR="008C40F8" w:rsidRPr="003A524F">
        <w:rPr>
          <w:rFonts w:hint="eastAsia"/>
          <w:b/>
        </w:rPr>
        <w:t>.</w:t>
      </w:r>
    </w:p>
    <w:p w14:paraId="1B4D3004" w14:textId="77777777" w:rsidR="00037D07" w:rsidRPr="004A6FB4" w:rsidRDefault="00037D07" w:rsidP="00C3094A">
      <w:pPr>
        <w:keepNext/>
        <w:numPr>
          <w:ilvl w:val="3"/>
          <w:numId w:val="2"/>
        </w:numPr>
        <w:tabs>
          <w:tab w:val="left" w:pos="709"/>
        </w:tabs>
        <w:spacing w:before="180" w:after="120" w:line="240" w:lineRule="auto"/>
        <w:outlineLvl w:val="4"/>
        <w:rPr>
          <w:rFonts w:ascii="Arial" w:hAnsi="Arial" w:cs="Arial"/>
          <w:sz w:val="24"/>
          <w:szCs w:val="24"/>
          <w:lang w:val="en-US" w:eastAsia="zh-CN"/>
        </w:rPr>
      </w:pPr>
      <w:r w:rsidRPr="004A6FB4">
        <w:rPr>
          <w:rFonts w:ascii="Arial" w:hAnsi="Arial" w:cs="Arial" w:hint="eastAsia"/>
          <w:sz w:val="24"/>
          <w:szCs w:val="24"/>
          <w:lang w:val="en-US" w:eastAsia="zh-CN"/>
        </w:rPr>
        <w:t>Complexity evaluation</w:t>
      </w:r>
    </w:p>
    <w:p w14:paraId="09AB3FCC" w14:textId="5F967769" w:rsidR="00DC13D7" w:rsidRDefault="00270957" w:rsidP="00DC13D7">
      <w:pPr>
        <w:jc w:val="both"/>
        <w:rPr>
          <w:lang w:val="en-US" w:eastAsia="zh-CN"/>
        </w:rPr>
      </w:pPr>
      <w:r w:rsidRPr="00270957">
        <w:rPr>
          <w:lang w:eastAsia="zh-CN"/>
        </w:rPr>
        <w:t>As discussed above, the AI model for L1 measurement prediction is identical to that for RRM Sub-Use Case 1 of L3 cell-level measurement prediction. Therefore, the FLOPS and memory requirements of the AI model may refer to TR 38.744</w:t>
      </w:r>
      <w:r w:rsidR="001870B2" w:rsidRPr="001870B2">
        <w:rPr>
          <w:rFonts w:hint="eastAsia"/>
          <w:lang w:val="en-US" w:eastAsia="zh-CN"/>
        </w:rPr>
        <w:t xml:space="preserve">. </w:t>
      </w:r>
    </w:p>
    <w:p w14:paraId="0B696FD8" w14:textId="0529A523" w:rsidR="00AD1BA9" w:rsidRPr="00156FC7" w:rsidRDefault="006D7DBE" w:rsidP="00DC13D7">
      <w:pPr>
        <w:jc w:val="both"/>
        <w:rPr>
          <w:lang w:eastAsia="zh-CN"/>
        </w:rPr>
      </w:pPr>
      <w:r w:rsidRPr="006D7DBE">
        <w:rPr>
          <w:lang w:eastAsia="zh-CN"/>
        </w:rPr>
        <w:lastRenderedPageBreak/>
        <w:t xml:space="preserve">It is expected that L1 beam-level measurement prediction will entail higher model complexity and poorer generalization compared with L3 measurement prediction. </w:t>
      </w:r>
      <w:r w:rsidR="00A445D4">
        <w:rPr>
          <w:lang w:eastAsia="zh-CN"/>
        </w:rPr>
        <w:t>A</w:t>
      </w:r>
      <w:r w:rsidRPr="006D7DBE">
        <w:rPr>
          <w:lang w:eastAsia="zh-CN"/>
        </w:rPr>
        <w:t xml:space="preserve"> projection-matrix</w:t>
      </w:r>
      <w:r w:rsidR="0047609A">
        <w:rPr>
          <w:lang w:eastAsia="zh-CN"/>
        </w:rPr>
        <w:t xml:space="preserve">, as being </w:t>
      </w:r>
      <w:r w:rsidR="00095F61">
        <w:rPr>
          <w:lang w:eastAsia="zh-CN"/>
        </w:rPr>
        <w:t>considered</w:t>
      </w:r>
      <w:r w:rsidR="0047609A">
        <w:rPr>
          <w:lang w:eastAsia="zh-CN"/>
        </w:rPr>
        <w:t xml:space="preserve"> in RAN1, </w:t>
      </w:r>
      <w:r w:rsidRPr="006D7DBE">
        <w:rPr>
          <w:lang w:eastAsia="zh-CN"/>
        </w:rPr>
        <w:t xml:space="preserve">based L1 beam-level measurement prediction approach may be considered. For instance, a simple linear matrix can be adopted to replace complex AI models for L1 measurement prediction. </w:t>
      </w:r>
      <w:r w:rsidR="0036715B">
        <w:rPr>
          <w:rFonts w:hint="eastAsia"/>
          <w:lang w:eastAsia="zh-CN"/>
        </w:rPr>
        <w:t xml:space="preserve">Although </w:t>
      </w:r>
      <w:r w:rsidRPr="006D7DBE">
        <w:rPr>
          <w:rFonts w:hint="eastAsia"/>
          <w:lang w:eastAsia="zh-CN"/>
        </w:rPr>
        <w:t>t</w:t>
      </w:r>
      <w:r w:rsidRPr="006D7DBE">
        <w:rPr>
          <w:lang w:eastAsia="zh-CN"/>
        </w:rPr>
        <w:t xml:space="preserve">his projection-matrix approach may </w:t>
      </w:r>
      <w:r w:rsidR="0036715B">
        <w:rPr>
          <w:rFonts w:hint="eastAsia"/>
          <w:lang w:eastAsia="zh-CN"/>
        </w:rPr>
        <w:t xml:space="preserve">incur a </w:t>
      </w:r>
      <w:r w:rsidRPr="006D7DBE">
        <w:rPr>
          <w:lang w:eastAsia="zh-CN"/>
        </w:rPr>
        <w:t xml:space="preserve">slight performance degradation, it </w:t>
      </w:r>
      <w:r w:rsidR="0036715B">
        <w:rPr>
          <w:rFonts w:hint="eastAsia"/>
          <w:lang w:eastAsia="zh-CN"/>
        </w:rPr>
        <w:t xml:space="preserve">offers </w:t>
      </w:r>
      <w:r w:rsidR="0036715B" w:rsidRPr="00221C82">
        <w:rPr>
          <w:lang w:eastAsia="zh-CN"/>
        </w:rPr>
        <w:t xml:space="preserve">substantially </w:t>
      </w:r>
      <w:r w:rsidRPr="006D7DBE">
        <w:rPr>
          <w:lang w:eastAsia="zh-CN"/>
        </w:rPr>
        <w:t xml:space="preserve">higher </w:t>
      </w:r>
      <w:proofErr w:type="spellStart"/>
      <w:r w:rsidRPr="006D7DBE">
        <w:rPr>
          <w:lang w:eastAsia="zh-CN"/>
        </w:rPr>
        <w:t>implementability</w:t>
      </w:r>
      <w:proofErr w:type="spellEnd"/>
      <w:r w:rsidRPr="006D7DBE">
        <w:rPr>
          <w:lang w:eastAsia="zh-CN"/>
        </w:rPr>
        <w:t xml:space="preserve"> in commercial networks. </w:t>
      </w:r>
    </w:p>
    <w:p w14:paraId="5FC249C9" w14:textId="664D5FB1" w:rsidR="007F469A" w:rsidRPr="00252B3B" w:rsidRDefault="006D7DBE" w:rsidP="00C3094A">
      <w:pPr>
        <w:numPr>
          <w:ilvl w:val="0"/>
          <w:numId w:val="22"/>
        </w:numPr>
        <w:rPr>
          <w:b/>
          <w:bCs/>
          <w:lang w:val="en-US" w:eastAsia="zh-CN"/>
        </w:rPr>
      </w:pPr>
      <w:r w:rsidRPr="00252B3B">
        <w:rPr>
          <w:rFonts w:hint="eastAsia"/>
          <w:b/>
          <w:bCs/>
          <w:lang w:eastAsia="zh-CN"/>
        </w:rPr>
        <w:t>D</w:t>
      </w:r>
      <w:r w:rsidRPr="00252B3B">
        <w:rPr>
          <w:b/>
          <w:bCs/>
          <w:lang w:eastAsia="zh-CN"/>
        </w:rPr>
        <w:t>eploy</w:t>
      </w:r>
      <w:r w:rsidR="0047609A" w:rsidRPr="00252B3B">
        <w:rPr>
          <w:b/>
          <w:bCs/>
          <w:lang w:eastAsia="zh-CN"/>
        </w:rPr>
        <w:t>ing</w:t>
      </w:r>
      <w:r w:rsidRPr="00252B3B">
        <w:rPr>
          <w:rFonts w:hint="eastAsia"/>
          <w:b/>
          <w:bCs/>
          <w:lang w:eastAsia="zh-CN"/>
        </w:rPr>
        <w:t xml:space="preserve"> a</w:t>
      </w:r>
      <w:r w:rsidRPr="00252B3B">
        <w:rPr>
          <w:b/>
          <w:bCs/>
          <w:lang w:eastAsia="zh-CN"/>
        </w:rPr>
        <w:t xml:space="preserve"> highly generalized models</w:t>
      </w:r>
      <w:r w:rsidRPr="00252B3B">
        <w:rPr>
          <w:rFonts w:hint="eastAsia"/>
          <w:b/>
          <w:bCs/>
          <w:lang w:val="en-US" w:eastAsia="zh-CN"/>
        </w:rPr>
        <w:t xml:space="preserve"> or s</w:t>
      </w:r>
      <w:r w:rsidR="007F469A" w:rsidRPr="00252B3B">
        <w:rPr>
          <w:rFonts w:hint="eastAsia"/>
          <w:b/>
          <w:bCs/>
          <w:lang w:val="en-US" w:eastAsia="zh-CN"/>
        </w:rPr>
        <w:t>toring m</w:t>
      </w:r>
      <w:r w:rsidR="007F469A" w:rsidRPr="00252B3B">
        <w:rPr>
          <w:b/>
          <w:bCs/>
          <w:lang w:val="en-US"/>
        </w:rPr>
        <w:t xml:space="preserve">ultiple </w:t>
      </w:r>
      <w:r w:rsidR="007F469A" w:rsidRPr="00252B3B">
        <w:rPr>
          <w:rFonts w:hint="eastAsia"/>
          <w:b/>
          <w:bCs/>
          <w:lang w:val="en-US" w:eastAsia="zh-CN"/>
        </w:rPr>
        <w:t xml:space="preserve">AI </w:t>
      </w:r>
      <w:r w:rsidR="007F469A" w:rsidRPr="00252B3B">
        <w:rPr>
          <w:b/>
          <w:bCs/>
          <w:lang w:val="en-US"/>
        </w:rPr>
        <w:t xml:space="preserve">models </w:t>
      </w:r>
      <w:r w:rsidR="007F469A" w:rsidRPr="00252B3B">
        <w:rPr>
          <w:rFonts w:hint="eastAsia"/>
          <w:b/>
          <w:bCs/>
          <w:lang w:val="en-US" w:eastAsia="zh-CN"/>
        </w:rPr>
        <w:t>may be</w:t>
      </w:r>
      <w:r w:rsidR="007F469A" w:rsidRPr="00252B3B">
        <w:rPr>
          <w:b/>
          <w:bCs/>
          <w:lang w:val="en-US"/>
        </w:rPr>
        <w:t xml:space="preserve"> impractical</w:t>
      </w:r>
      <w:r w:rsidR="007F469A" w:rsidRPr="00252B3B">
        <w:rPr>
          <w:rFonts w:hint="eastAsia"/>
          <w:b/>
          <w:bCs/>
          <w:lang w:val="en-US" w:eastAsia="zh-CN"/>
        </w:rPr>
        <w:t xml:space="preserve"> for </w:t>
      </w:r>
      <w:r w:rsidR="00F9136C">
        <w:rPr>
          <w:b/>
          <w:bCs/>
          <w:lang w:val="en-US" w:eastAsia="zh-CN"/>
        </w:rPr>
        <w:t>site-specific fine-tuned AI/ML model for beam prediction</w:t>
      </w:r>
      <w:r w:rsidR="007F469A" w:rsidRPr="00252B3B">
        <w:rPr>
          <w:rFonts w:hint="eastAsia"/>
          <w:b/>
          <w:bCs/>
          <w:lang w:val="en-US" w:eastAsia="zh-CN"/>
        </w:rPr>
        <w:t xml:space="preserve">. </w:t>
      </w:r>
      <w:r w:rsidR="0047609A" w:rsidRPr="00252B3B">
        <w:rPr>
          <w:b/>
          <w:bCs/>
          <w:lang w:val="en-US" w:eastAsia="zh-CN"/>
        </w:rPr>
        <w:t xml:space="preserve">A </w:t>
      </w:r>
      <w:r w:rsidR="007F469A" w:rsidRPr="00252B3B">
        <w:rPr>
          <w:rFonts w:hint="eastAsia"/>
          <w:b/>
          <w:bCs/>
          <w:lang w:val="en-US" w:eastAsia="zh-CN"/>
        </w:rPr>
        <w:t xml:space="preserve">Projection-matrix based approach </w:t>
      </w:r>
      <w:r w:rsidR="00446366" w:rsidRPr="00252B3B">
        <w:rPr>
          <w:b/>
          <w:bCs/>
          <w:lang w:val="en-US" w:eastAsia="zh-CN"/>
        </w:rPr>
        <w:t xml:space="preserve">can </w:t>
      </w:r>
      <w:r w:rsidR="007F469A" w:rsidRPr="00252B3B">
        <w:rPr>
          <w:b/>
          <w:bCs/>
          <w:lang w:val="en-US" w:eastAsia="zh-CN"/>
        </w:rPr>
        <w:t xml:space="preserve">offer </w:t>
      </w:r>
      <w:r w:rsidR="0036715B" w:rsidRPr="00252B3B">
        <w:rPr>
          <w:b/>
          <w:bCs/>
          <w:lang w:eastAsia="zh-CN"/>
        </w:rPr>
        <w:t>substantially</w:t>
      </w:r>
      <w:r w:rsidR="0036715B" w:rsidRPr="00252B3B">
        <w:rPr>
          <w:rFonts w:hint="eastAsia"/>
          <w:b/>
          <w:bCs/>
          <w:lang w:eastAsia="zh-CN"/>
        </w:rPr>
        <w:t xml:space="preserve"> </w:t>
      </w:r>
      <w:r w:rsidR="007F469A" w:rsidRPr="00252B3B">
        <w:rPr>
          <w:b/>
          <w:bCs/>
          <w:lang w:val="en-US" w:eastAsia="zh-CN"/>
        </w:rPr>
        <w:t xml:space="preserve">higher </w:t>
      </w:r>
      <w:proofErr w:type="spellStart"/>
      <w:r w:rsidR="007F469A" w:rsidRPr="00252B3B">
        <w:rPr>
          <w:b/>
          <w:bCs/>
          <w:lang w:val="en-US" w:eastAsia="zh-CN"/>
        </w:rPr>
        <w:t>implementability</w:t>
      </w:r>
      <w:proofErr w:type="spellEnd"/>
      <w:r w:rsidR="00F9136C">
        <w:rPr>
          <w:b/>
          <w:bCs/>
          <w:lang w:val="en-US" w:eastAsia="zh-CN"/>
        </w:rPr>
        <w:t>, based on RAN1 progress</w:t>
      </w:r>
      <w:r w:rsidR="007F469A" w:rsidRPr="00252B3B">
        <w:rPr>
          <w:rFonts w:hint="eastAsia"/>
          <w:b/>
          <w:bCs/>
          <w:lang w:val="en-US" w:eastAsia="zh-CN"/>
        </w:rPr>
        <w:t>.</w:t>
      </w:r>
    </w:p>
    <w:p w14:paraId="21D80EAF" w14:textId="1457A727" w:rsidR="00252B3B" w:rsidRPr="00252B3B" w:rsidRDefault="006E53F8" w:rsidP="00DC13D7">
      <w:pPr>
        <w:jc w:val="both"/>
        <w:rPr>
          <w:lang w:val="en-US" w:eastAsia="zh-CN"/>
        </w:rPr>
      </w:pPr>
      <w:r w:rsidRPr="0013658F">
        <w:rPr>
          <w:lang w:val="en-US" w:eastAsia="zh-CN"/>
        </w:rPr>
        <w:t xml:space="preserve">Regarding specification impacts, </w:t>
      </w:r>
      <w:r>
        <w:rPr>
          <w:rFonts w:hint="eastAsia"/>
          <w:lang w:val="en-US" w:eastAsia="zh-CN"/>
        </w:rPr>
        <w:t>the LCM procedure of L1 measurement prediction need to be studied.</w:t>
      </w:r>
    </w:p>
    <w:p w14:paraId="1959704B" w14:textId="687EB213" w:rsidR="00DC13D7" w:rsidRPr="004A6FB4" w:rsidRDefault="00037D07" w:rsidP="00C3094A">
      <w:pPr>
        <w:keepNext/>
        <w:numPr>
          <w:ilvl w:val="3"/>
          <w:numId w:val="2"/>
        </w:numPr>
        <w:tabs>
          <w:tab w:val="left" w:pos="709"/>
        </w:tabs>
        <w:spacing w:before="180" w:after="120" w:line="240" w:lineRule="auto"/>
        <w:outlineLvl w:val="4"/>
        <w:rPr>
          <w:rFonts w:ascii="Arial" w:hAnsi="Arial" w:cs="Arial"/>
          <w:sz w:val="24"/>
          <w:szCs w:val="24"/>
          <w:lang w:val="en-US" w:eastAsia="zh-CN"/>
        </w:rPr>
      </w:pPr>
      <w:r w:rsidRPr="004A6FB4">
        <w:rPr>
          <w:rFonts w:ascii="Arial" w:hAnsi="Arial" w:cs="Arial" w:hint="eastAsia"/>
          <w:sz w:val="24"/>
          <w:szCs w:val="24"/>
          <w:lang w:val="en-US" w:eastAsia="zh-CN"/>
        </w:rPr>
        <w:t>Benchmark</w:t>
      </w:r>
    </w:p>
    <w:p w14:paraId="2E1730BE" w14:textId="77777777" w:rsidR="00E65772" w:rsidRPr="00E65772" w:rsidRDefault="00E65772" w:rsidP="00E65772">
      <w:pPr>
        <w:jc w:val="both"/>
        <w:rPr>
          <w:lang w:val="en-US" w:eastAsia="zh-CN"/>
        </w:rPr>
      </w:pPr>
      <w:r w:rsidRPr="00E65772">
        <w:rPr>
          <w:lang w:val="en-US" w:eastAsia="zh-CN"/>
        </w:rPr>
        <w:t>Similar to the discussion for L3 measurement prediction, the sample and hold method for intra-frequency time domain prediction and the pathloss offset-based algorithm for frequency domain prediction can be used as the benchmark for L1 measurement prediction.</w:t>
      </w:r>
    </w:p>
    <w:p w14:paraId="450930A6" w14:textId="33A0DAFC" w:rsidR="00DC13D7" w:rsidRPr="003A524F" w:rsidRDefault="00E65772" w:rsidP="00C3094A">
      <w:pPr>
        <w:numPr>
          <w:ilvl w:val="0"/>
          <w:numId w:val="22"/>
        </w:numPr>
        <w:rPr>
          <w:b/>
        </w:rPr>
      </w:pPr>
      <w:r w:rsidRPr="003A524F">
        <w:rPr>
          <w:b/>
        </w:rPr>
        <w:t>The sample and hold method for intra-frequency time domain prediction and the pathloss offset-based algorithm for frequency domain prediction can be adopted as the benchmark for L1 measurement prediction</w:t>
      </w:r>
      <w:r w:rsidR="00DC13D7" w:rsidRPr="003A524F">
        <w:rPr>
          <w:rFonts w:hint="eastAsia"/>
          <w:b/>
        </w:rPr>
        <w:t>.</w:t>
      </w:r>
    </w:p>
    <w:p w14:paraId="2568DBD9" w14:textId="77777777" w:rsidR="00037D07" w:rsidRPr="004A6FB4" w:rsidRDefault="00037D07" w:rsidP="00C3094A">
      <w:pPr>
        <w:keepNext/>
        <w:numPr>
          <w:ilvl w:val="3"/>
          <w:numId w:val="2"/>
        </w:numPr>
        <w:tabs>
          <w:tab w:val="left" w:pos="709"/>
        </w:tabs>
        <w:spacing w:before="180" w:after="120" w:line="240" w:lineRule="auto"/>
        <w:outlineLvl w:val="4"/>
        <w:rPr>
          <w:rFonts w:ascii="Arial" w:hAnsi="Arial" w:cs="Arial"/>
          <w:sz w:val="24"/>
          <w:szCs w:val="24"/>
          <w:lang w:val="en-US" w:eastAsia="zh-CN"/>
        </w:rPr>
      </w:pPr>
      <w:r w:rsidRPr="004A6FB4">
        <w:rPr>
          <w:rFonts w:ascii="Arial" w:hAnsi="Arial" w:cs="Arial" w:hint="eastAsia"/>
          <w:sz w:val="24"/>
          <w:szCs w:val="24"/>
          <w:lang w:val="en-US" w:eastAsia="zh-CN"/>
        </w:rPr>
        <w:t>Input/Output</w:t>
      </w:r>
    </w:p>
    <w:p w14:paraId="26519F74" w14:textId="646E4C17" w:rsidR="009F6C6B" w:rsidRPr="009F6C6B" w:rsidRDefault="0071682F" w:rsidP="0071682F">
      <w:pPr>
        <w:rPr>
          <w:lang w:val="en-US" w:eastAsia="zh-CN"/>
        </w:rPr>
      </w:pPr>
      <w:r w:rsidRPr="0071682F">
        <w:rPr>
          <w:rFonts w:hint="eastAsia"/>
          <w:lang w:val="en-US" w:eastAsia="zh-CN"/>
        </w:rPr>
        <w:t xml:space="preserve">The input of L1 measurement prediction is </w:t>
      </w:r>
      <w:r w:rsidR="009B60C2" w:rsidRPr="0041118E">
        <w:rPr>
          <w:lang w:val="en-US" w:eastAsia="zh-CN"/>
        </w:rPr>
        <w:t>actual L1 beam-level measurement result(s)</w:t>
      </w:r>
      <w:r w:rsidR="009B60C2">
        <w:rPr>
          <w:rFonts w:hint="eastAsia"/>
          <w:lang w:val="en-US" w:eastAsia="zh-CN"/>
        </w:rPr>
        <w:t xml:space="preserve"> and the </w:t>
      </w:r>
      <w:r w:rsidR="009B60C2">
        <w:rPr>
          <w:lang w:val="en-US" w:eastAsia="zh-CN"/>
        </w:rPr>
        <w:t>output</w:t>
      </w:r>
      <w:r w:rsidR="009B60C2">
        <w:rPr>
          <w:rFonts w:hint="eastAsia"/>
          <w:lang w:val="en-US" w:eastAsia="zh-CN"/>
        </w:rPr>
        <w:t xml:space="preserve"> is predicted </w:t>
      </w:r>
      <w:r w:rsidR="009B60C2" w:rsidRPr="0041118E">
        <w:rPr>
          <w:lang w:val="en-US" w:eastAsia="zh-CN"/>
        </w:rPr>
        <w:t>L1 beam-level measurement result(s)</w:t>
      </w:r>
      <w:r w:rsidR="009B60C2">
        <w:rPr>
          <w:rFonts w:hint="eastAsia"/>
          <w:lang w:val="en-US" w:eastAsia="zh-CN"/>
        </w:rPr>
        <w:t>.</w:t>
      </w:r>
    </w:p>
    <w:p w14:paraId="75FB4390" w14:textId="7CB8C1EE" w:rsidR="00F448AA" w:rsidRPr="004A6FB4" w:rsidRDefault="00037D07" w:rsidP="00C3094A">
      <w:pPr>
        <w:keepNext/>
        <w:numPr>
          <w:ilvl w:val="3"/>
          <w:numId w:val="2"/>
        </w:numPr>
        <w:tabs>
          <w:tab w:val="left" w:pos="709"/>
        </w:tabs>
        <w:spacing w:before="180" w:after="120" w:line="240" w:lineRule="auto"/>
        <w:outlineLvl w:val="4"/>
        <w:rPr>
          <w:rFonts w:ascii="Arial" w:hAnsi="Arial" w:cs="Arial"/>
          <w:sz w:val="24"/>
          <w:szCs w:val="24"/>
          <w:lang w:val="en-US" w:eastAsia="zh-CN"/>
        </w:rPr>
      </w:pPr>
      <w:r w:rsidRPr="004A6FB4">
        <w:rPr>
          <w:rFonts w:ascii="Arial" w:hAnsi="Arial" w:cs="Arial" w:hint="eastAsia"/>
          <w:sz w:val="24"/>
          <w:szCs w:val="24"/>
          <w:lang w:val="en-US" w:eastAsia="zh-CN"/>
        </w:rPr>
        <w:t>Impact to other groups</w:t>
      </w:r>
    </w:p>
    <w:p w14:paraId="7F13E278" w14:textId="77777777" w:rsidR="00E65772" w:rsidRPr="00E65772" w:rsidRDefault="00E65772" w:rsidP="00E65772">
      <w:pPr>
        <w:spacing w:beforeLines="50" w:before="120" w:afterLines="50" w:after="120" w:line="260" w:lineRule="exact"/>
        <w:jc w:val="both"/>
        <w:rPr>
          <w:lang w:val="en-US" w:eastAsia="zh-CN"/>
        </w:rPr>
      </w:pPr>
      <w:bookmarkStart w:id="28" w:name="OLE_LINK5"/>
      <w:r w:rsidRPr="00E65772">
        <w:rPr>
          <w:lang w:val="en-US" w:eastAsia="zh-CN"/>
        </w:rPr>
        <w:t>L1 measurement prediction will have an impact on RAN4 requirements and testability. In addition, if L1 measurement prediction results are used to support UCI reporting, there will be an impact on RAN1.</w:t>
      </w:r>
    </w:p>
    <w:p w14:paraId="0BBDF9FB" w14:textId="3CFDB756" w:rsidR="00772B6C" w:rsidRPr="003A524F" w:rsidRDefault="00E65772" w:rsidP="00C3094A">
      <w:pPr>
        <w:numPr>
          <w:ilvl w:val="0"/>
          <w:numId w:val="22"/>
        </w:numPr>
        <w:rPr>
          <w:b/>
        </w:rPr>
      </w:pPr>
      <w:r w:rsidRPr="003A524F">
        <w:rPr>
          <w:b/>
        </w:rPr>
        <w:t>L1 measurement prediction may have an impact on RAN1 when prediction results are reported via UCI, and it will also have an impact on RRM requirements and testability in RAN4.</w:t>
      </w:r>
      <w:bookmarkEnd w:id="28"/>
    </w:p>
    <w:p w14:paraId="1629332E" w14:textId="29983BC2" w:rsidR="00F448AA" w:rsidRPr="00AD1BA9" w:rsidRDefault="00F448AA" w:rsidP="00C3094A">
      <w:pPr>
        <w:keepNext/>
        <w:numPr>
          <w:ilvl w:val="2"/>
          <w:numId w:val="2"/>
        </w:numPr>
        <w:spacing w:before="180" w:after="120" w:line="240" w:lineRule="auto"/>
        <w:outlineLvl w:val="3"/>
        <w:rPr>
          <w:rFonts w:ascii="Arial" w:eastAsia="MS Mincho" w:hAnsi="Arial" w:cs="Arial"/>
          <w:sz w:val="28"/>
          <w:szCs w:val="28"/>
          <w:lang w:val="en-US" w:eastAsia="zh-CN"/>
        </w:rPr>
      </w:pPr>
      <w:r>
        <w:rPr>
          <w:rFonts w:ascii="Arial" w:hAnsi="Arial" w:cs="Arial" w:hint="eastAsia"/>
          <w:sz w:val="28"/>
          <w:szCs w:val="28"/>
          <w:lang w:val="en-US" w:eastAsia="zh-CN"/>
        </w:rPr>
        <w:t>AI/ML based L1 measurement related event prediction</w:t>
      </w:r>
    </w:p>
    <w:p w14:paraId="2A0DAD8C" w14:textId="77777777" w:rsidR="00E0041B" w:rsidRPr="004A6FB4" w:rsidRDefault="00E0041B" w:rsidP="00C3094A">
      <w:pPr>
        <w:keepNext/>
        <w:numPr>
          <w:ilvl w:val="3"/>
          <w:numId w:val="2"/>
        </w:numPr>
        <w:tabs>
          <w:tab w:val="left" w:pos="709"/>
        </w:tabs>
        <w:spacing w:before="180" w:after="120" w:line="240" w:lineRule="auto"/>
        <w:outlineLvl w:val="4"/>
        <w:rPr>
          <w:rFonts w:ascii="Arial" w:hAnsi="Arial" w:cs="Arial"/>
          <w:sz w:val="24"/>
          <w:szCs w:val="24"/>
          <w:lang w:val="en-US" w:eastAsia="zh-CN"/>
        </w:rPr>
      </w:pPr>
      <w:r w:rsidRPr="004A6FB4">
        <w:rPr>
          <w:rFonts w:ascii="Arial" w:hAnsi="Arial" w:cs="Arial" w:hint="eastAsia"/>
          <w:sz w:val="24"/>
          <w:szCs w:val="24"/>
          <w:lang w:val="en-US" w:eastAsia="zh-CN"/>
        </w:rPr>
        <w:t>Use case description</w:t>
      </w:r>
    </w:p>
    <w:p w14:paraId="63AED8F2" w14:textId="5622F01E" w:rsidR="00C631BB" w:rsidRDefault="001D6B7B" w:rsidP="003C7273">
      <w:pPr>
        <w:jc w:val="both"/>
        <w:rPr>
          <w:lang w:val="en-US" w:eastAsia="zh-CN"/>
        </w:rPr>
      </w:pPr>
      <w:r w:rsidRPr="001D6B7B">
        <w:rPr>
          <w:lang w:eastAsia="zh-CN"/>
        </w:rPr>
        <w:t xml:space="preserve">In </w:t>
      </w:r>
      <w:r w:rsidRPr="001D6B7B">
        <w:rPr>
          <w:b/>
          <w:bCs/>
          <w:lang w:eastAsia="zh-CN"/>
        </w:rPr>
        <w:t>Rel-19</w:t>
      </w:r>
      <w:r w:rsidRPr="001D6B7B">
        <w:rPr>
          <w:lang w:eastAsia="zh-CN"/>
        </w:rPr>
        <w:t>, L1 measurement events (</w:t>
      </w:r>
      <w:r w:rsidRPr="001D6B7B">
        <w:rPr>
          <w:b/>
          <w:bCs/>
          <w:lang w:eastAsia="zh-CN"/>
        </w:rPr>
        <w:t>Event LTM 2</w:t>
      </w:r>
      <w:r w:rsidRPr="001D6B7B">
        <w:rPr>
          <w:lang w:eastAsia="zh-CN"/>
        </w:rPr>
        <w:t xml:space="preserve"> through </w:t>
      </w:r>
      <w:r w:rsidRPr="001D6B7B">
        <w:rPr>
          <w:b/>
          <w:bCs/>
          <w:lang w:eastAsia="zh-CN"/>
        </w:rPr>
        <w:t>Event LTM 5</w:t>
      </w:r>
      <w:r w:rsidRPr="001D6B7B">
        <w:rPr>
          <w:lang w:eastAsia="zh-CN"/>
        </w:rPr>
        <w:t>) were defined to support event-triggered L1 measurement reporting an</w:t>
      </w:r>
      <w:r w:rsidRPr="001D6B7B">
        <w:rPr>
          <w:b/>
          <w:bCs/>
          <w:lang w:eastAsia="zh-CN"/>
        </w:rPr>
        <w:t xml:space="preserve">d CLTM. </w:t>
      </w:r>
      <w:r w:rsidRPr="001D6B7B">
        <w:rPr>
          <w:lang w:eastAsia="zh-CN"/>
        </w:rPr>
        <w:t>Predicting these L1 measurement events can significantly enhance handover performance by enabling early L1 measurement reporting or pre-emptively triggering UE-initiated handovers (e.g., C-LTM) based on predicted event occurrences</w:t>
      </w:r>
      <w:r w:rsidR="003C7273">
        <w:rPr>
          <w:rFonts w:hint="eastAsia"/>
          <w:lang w:val="en-US" w:eastAsia="zh-CN"/>
        </w:rPr>
        <w:t>.</w:t>
      </w:r>
    </w:p>
    <w:p w14:paraId="1AC7A119" w14:textId="1FE0D953" w:rsidR="003C7273" w:rsidRPr="003C7273" w:rsidRDefault="000034F2" w:rsidP="003C7273">
      <w:pPr>
        <w:jc w:val="both"/>
        <w:rPr>
          <w:lang w:val="en-US" w:eastAsia="zh-CN"/>
        </w:rPr>
      </w:pPr>
      <w:r>
        <w:rPr>
          <w:rFonts w:hint="eastAsia"/>
          <w:lang w:val="en-US" w:eastAsia="zh-CN"/>
        </w:rPr>
        <w:t>Furthermore</w:t>
      </w:r>
      <w:r w:rsidR="003C7273">
        <w:rPr>
          <w:rFonts w:hint="eastAsia"/>
          <w:lang w:val="en-US" w:eastAsia="zh-CN"/>
        </w:rPr>
        <w:t xml:space="preserve">, </w:t>
      </w:r>
      <w:r w:rsidRPr="000034F2">
        <w:rPr>
          <w:lang w:eastAsia="zh-CN"/>
        </w:rPr>
        <w:t>RLF prediction is also classified as an L1 measurement-related event since it is based on L1-SINR. While the simulation assumptions were discussed in Rel-19, the actual performance evaluation remains a leftover case due to time limitations</w:t>
      </w:r>
      <w:r w:rsidR="00A22691">
        <w:rPr>
          <w:rFonts w:hint="eastAsia"/>
          <w:lang w:val="en-US" w:eastAsia="zh-CN"/>
        </w:rPr>
        <w:t xml:space="preserve">. </w:t>
      </w:r>
    </w:p>
    <w:p w14:paraId="237EE248" w14:textId="026EF1F4" w:rsidR="00C631BB" w:rsidRPr="003A524F" w:rsidRDefault="00A22691" w:rsidP="00C3094A">
      <w:pPr>
        <w:numPr>
          <w:ilvl w:val="0"/>
          <w:numId w:val="22"/>
        </w:numPr>
        <w:rPr>
          <w:b/>
        </w:rPr>
      </w:pPr>
      <w:bookmarkStart w:id="29" w:name="OLE_LINK9"/>
      <w:r>
        <w:rPr>
          <w:rFonts w:hint="eastAsia"/>
          <w:b/>
        </w:rPr>
        <w:t>L1 measurement related event prediction including the L1 measurem</w:t>
      </w:r>
      <w:r w:rsidR="008C7061">
        <w:rPr>
          <w:rFonts w:hint="eastAsia"/>
          <w:b/>
        </w:rPr>
        <w:t>en</w:t>
      </w:r>
      <w:r>
        <w:rPr>
          <w:rFonts w:hint="eastAsia"/>
          <w:b/>
        </w:rPr>
        <w:t xml:space="preserve">t </w:t>
      </w:r>
      <w:r w:rsidR="00B06DE5">
        <w:rPr>
          <w:rFonts w:hint="eastAsia"/>
          <w:b/>
        </w:rPr>
        <w:t>event</w:t>
      </w:r>
      <w:r>
        <w:rPr>
          <w:rFonts w:hint="eastAsia"/>
          <w:b/>
        </w:rPr>
        <w:t xml:space="preserve"> prediction (e.g., </w:t>
      </w:r>
      <w:r w:rsidR="002E6509">
        <w:rPr>
          <w:rFonts w:hint="eastAsia"/>
          <w:b/>
          <w:lang w:eastAsia="zh-CN"/>
        </w:rPr>
        <w:t>E</w:t>
      </w:r>
      <w:r>
        <w:rPr>
          <w:rFonts w:hint="eastAsia"/>
          <w:b/>
        </w:rPr>
        <w:t>vent LTM 2~</w:t>
      </w:r>
      <w:r w:rsidR="00BD1DA9">
        <w:rPr>
          <w:rFonts w:hint="eastAsia"/>
          <w:b/>
        </w:rPr>
        <w:t xml:space="preserve"> Event </w:t>
      </w:r>
      <w:r>
        <w:rPr>
          <w:rFonts w:hint="eastAsia"/>
          <w:b/>
        </w:rPr>
        <w:t>LTM5) and the Rel-19 leftover case RLF prediction.</w:t>
      </w:r>
    </w:p>
    <w:bookmarkEnd w:id="29"/>
    <w:p w14:paraId="69C79F9C" w14:textId="77777777" w:rsidR="00E0041B" w:rsidRPr="004A6FB4" w:rsidRDefault="00E0041B" w:rsidP="00C3094A">
      <w:pPr>
        <w:keepNext/>
        <w:numPr>
          <w:ilvl w:val="3"/>
          <w:numId w:val="2"/>
        </w:numPr>
        <w:tabs>
          <w:tab w:val="left" w:pos="709"/>
        </w:tabs>
        <w:spacing w:before="180" w:after="120" w:line="240" w:lineRule="auto"/>
        <w:outlineLvl w:val="4"/>
        <w:rPr>
          <w:rFonts w:ascii="Arial" w:hAnsi="Arial" w:cs="Arial"/>
          <w:sz w:val="24"/>
          <w:szCs w:val="24"/>
          <w:lang w:val="en-US" w:eastAsia="zh-CN"/>
        </w:rPr>
      </w:pPr>
      <w:r w:rsidRPr="004A6FB4">
        <w:rPr>
          <w:rFonts w:ascii="Arial" w:hAnsi="Arial" w:cs="Arial" w:hint="eastAsia"/>
          <w:sz w:val="24"/>
          <w:szCs w:val="24"/>
          <w:lang w:val="en-US" w:eastAsia="zh-CN"/>
        </w:rPr>
        <w:t>Performance evaluation</w:t>
      </w:r>
    </w:p>
    <w:p w14:paraId="0E43447C" w14:textId="36E6C5EF" w:rsidR="008C7061" w:rsidRPr="00D51822" w:rsidRDefault="00D51822" w:rsidP="009C7157">
      <w:pPr>
        <w:jc w:val="both"/>
        <w:rPr>
          <w:lang w:eastAsia="zh-CN"/>
        </w:rPr>
      </w:pPr>
      <w:r w:rsidRPr="00D51822">
        <w:rPr>
          <w:lang w:eastAsia="zh-CN"/>
        </w:rPr>
        <w:t>Based on Rel-19 observations regarding the performance correlation between L3 measurement prediction and L3 measurement event prediction, we suggest that a separate performance evaluation for L1 measurement event prediction may be unnecessary</w:t>
      </w:r>
      <w:r>
        <w:rPr>
          <w:rFonts w:hint="eastAsia"/>
          <w:lang w:eastAsia="zh-CN"/>
        </w:rPr>
        <w:t xml:space="preserve">, </w:t>
      </w:r>
      <w:r w:rsidRPr="00D51822">
        <w:rPr>
          <w:lang w:eastAsia="zh-CN"/>
        </w:rPr>
        <w:t>provided that the L1 measurement prediction evaluation has already demonstrated satisfactory performance</w:t>
      </w:r>
      <w:r w:rsidR="008C7061" w:rsidRPr="00D51822">
        <w:rPr>
          <w:rFonts w:hint="eastAsia"/>
          <w:lang w:eastAsia="zh-CN"/>
        </w:rPr>
        <w:t>.</w:t>
      </w:r>
    </w:p>
    <w:p w14:paraId="742AB7BD" w14:textId="3DDBA5A1" w:rsidR="00B64F2B" w:rsidRPr="00B64F2B" w:rsidRDefault="009C7157" w:rsidP="003D46F4">
      <w:pPr>
        <w:jc w:val="both"/>
        <w:rPr>
          <w:lang w:val="en-US" w:eastAsia="zh-CN"/>
        </w:rPr>
      </w:pPr>
      <w:r w:rsidRPr="009C7157">
        <w:rPr>
          <w:lang w:val="en-US" w:eastAsia="zh-CN"/>
        </w:rPr>
        <w:t xml:space="preserve">Regarding the RLF prediction evaluation, the simulation assumptions and evaluation methodology defined in TR 38.744 </w:t>
      </w:r>
      <w:r w:rsidR="007D1AF1">
        <w:rPr>
          <w:rFonts w:hint="eastAsia"/>
          <w:lang w:val="en-US" w:eastAsia="zh-CN"/>
        </w:rPr>
        <w:t xml:space="preserve">[1] </w:t>
      </w:r>
      <w:r w:rsidRPr="009C7157">
        <w:rPr>
          <w:lang w:val="en-US" w:eastAsia="zh-CN"/>
        </w:rPr>
        <w:t>remain applicable. Following the simulation assumptions for indirect RLF prediction specified in TR 38.744</w:t>
      </w:r>
      <w:r w:rsidR="007D1AF1">
        <w:rPr>
          <w:rFonts w:hint="eastAsia"/>
          <w:lang w:val="en-US" w:eastAsia="zh-CN"/>
        </w:rPr>
        <w:t xml:space="preserve"> [1]</w:t>
      </w:r>
      <w:r w:rsidRPr="009C7157">
        <w:rPr>
          <w:lang w:val="en-US" w:eastAsia="zh-CN"/>
        </w:rPr>
        <w:t>, we conducted an RLF prediction evaluation with a PW of 1s, yielding the following results</w:t>
      </w:r>
      <w:r w:rsidR="00B64F2B" w:rsidRPr="00B64F2B">
        <w:rPr>
          <w:rFonts w:hint="eastAsia"/>
          <w:lang w:val="en-US" w:eastAsia="zh-CN"/>
        </w:rPr>
        <w:t>:</w:t>
      </w:r>
    </w:p>
    <w:p w14:paraId="25D433BC" w14:textId="19BA2F3C" w:rsidR="00B64F2B" w:rsidRDefault="00B64F2B" w:rsidP="00B64F2B">
      <w:pPr>
        <w:ind w:leftChars="86" w:left="172"/>
        <w:jc w:val="center"/>
        <w:rPr>
          <w:rFonts w:ascii="Arial" w:hAnsi="Arial" w:cs="Arial"/>
          <w:b/>
          <w:szCs w:val="24"/>
          <w:lang w:eastAsia="zh-CN"/>
        </w:rPr>
      </w:pPr>
      <w:r w:rsidRPr="00186C68">
        <w:rPr>
          <w:rFonts w:ascii="Arial" w:hAnsi="Arial" w:cs="Arial"/>
          <w:b/>
          <w:szCs w:val="24"/>
        </w:rPr>
        <w:t>Table 2.</w:t>
      </w:r>
      <w:r w:rsidR="00A663E4">
        <w:rPr>
          <w:rFonts w:ascii="Arial" w:hAnsi="Arial" w:cs="Arial" w:hint="eastAsia"/>
          <w:b/>
          <w:szCs w:val="24"/>
          <w:lang w:eastAsia="zh-CN"/>
        </w:rPr>
        <w:t>2.4</w:t>
      </w:r>
      <w:r>
        <w:rPr>
          <w:rFonts w:ascii="Arial" w:hAnsi="Arial" w:cs="Arial"/>
          <w:b/>
          <w:szCs w:val="24"/>
        </w:rPr>
        <w:t>-</w:t>
      </w:r>
      <w:r w:rsidR="00A663E4">
        <w:rPr>
          <w:rFonts w:ascii="Arial" w:hAnsi="Arial" w:cs="Arial" w:hint="eastAsia"/>
          <w:b/>
          <w:szCs w:val="24"/>
          <w:lang w:eastAsia="zh-CN"/>
        </w:rPr>
        <w:t>1</w:t>
      </w:r>
      <w:r>
        <w:rPr>
          <w:rFonts w:ascii="Arial" w:hAnsi="Arial" w:cs="Arial"/>
          <w:b/>
          <w:szCs w:val="24"/>
        </w:rPr>
        <w:t>:</w:t>
      </w:r>
      <w:r w:rsidRPr="00186C68">
        <w:rPr>
          <w:rFonts w:ascii="Arial" w:hAnsi="Arial" w:cs="Arial"/>
          <w:b/>
          <w:szCs w:val="24"/>
        </w:rPr>
        <w:t xml:space="preserve"> </w:t>
      </w:r>
      <w:r>
        <w:rPr>
          <w:rFonts w:ascii="Arial" w:hAnsi="Arial" w:cs="Arial" w:hint="eastAsia"/>
          <w:b/>
          <w:szCs w:val="24"/>
        </w:rPr>
        <w:t>Simulation</w:t>
      </w:r>
      <w:r>
        <w:rPr>
          <w:rFonts w:ascii="Arial" w:hAnsi="Arial" w:cs="Arial"/>
          <w:b/>
          <w:szCs w:val="24"/>
        </w:rPr>
        <w:t xml:space="preserve"> </w:t>
      </w:r>
      <w:r>
        <w:rPr>
          <w:rFonts w:ascii="Arial" w:hAnsi="Arial" w:cs="Arial" w:hint="eastAsia"/>
          <w:b/>
          <w:szCs w:val="24"/>
        </w:rPr>
        <w:t>results</w:t>
      </w:r>
      <w:r>
        <w:rPr>
          <w:rFonts w:ascii="Arial" w:hAnsi="Arial" w:cs="Arial"/>
          <w:b/>
          <w:szCs w:val="24"/>
        </w:rPr>
        <w:t xml:space="preserve"> </w:t>
      </w:r>
      <w:r>
        <w:rPr>
          <w:rFonts w:ascii="Arial" w:hAnsi="Arial" w:cs="Arial" w:hint="eastAsia"/>
          <w:b/>
          <w:szCs w:val="24"/>
        </w:rPr>
        <w:t>of</w:t>
      </w:r>
      <w:r>
        <w:rPr>
          <w:rFonts w:ascii="Arial" w:hAnsi="Arial" w:cs="Arial"/>
          <w:b/>
          <w:szCs w:val="24"/>
        </w:rPr>
        <w:t xml:space="preserve"> Indirect </w:t>
      </w:r>
      <w:r>
        <w:rPr>
          <w:rFonts w:ascii="Arial" w:hAnsi="Arial" w:cs="Arial" w:hint="eastAsia"/>
          <w:b/>
          <w:szCs w:val="24"/>
          <w:lang w:eastAsia="zh-CN"/>
        </w:rPr>
        <w:t>RLF</w:t>
      </w:r>
      <w:r>
        <w:rPr>
          <w:rFonts w:ascii="Arial" w:hAnsi="Arial" w:cs="Arial"/>
          <w:b/>
          <w:szCs w:val="24"/>
        </w:rPr>
        <w:t xml:space="preserve"> prediction for </w:t>
      </w:r>
      <w:r>
        <w:rPr>
          <w:rFonts w:ascii="Arial" w:hAnsi="Arial" w:cs="Arial" w:hint="eastAsia"/>
          <w:b/>
          <w:szCs w:val="24"/>
          <w:lang w:eastAsia="zh-CN"/>
        </w:rPr>
        <w:t>FR2</w:t>
      </w:r>
    </w:p>
    <w:tbl>
      <w:tblPr>
        <w:tblStyle w:val="af1"/>
        <w:tblW w:w="3877" w:type="pct"/>
        <w:tblInd w:w="1087" w:type="dxa"/>
        <w:tblLook w:val="04A0" w:firstRow="1" w:lastRow="0" w:firstColumn="1" w:lastColumn="0" w:noHBand="0" w:noVBand="1"/>
      </w:tblPr>
      <w:tblGrid>
        <w:gridCol w:w="670"/>
        <w:gridCol w:w="1006"/>
        <w:gridCol w:w="1057"/>
        <w:gridCol w:w="993"/>
        <w:gridCol w:w="1275"/>
        <w:gridCol w:w="2463"/>
      </w:tblGrid>
      <w:tr w:rsidR="00B64F2B" w:rsidRPr="00450947" w14:paraId="7CCFB09D" w14:textId="77777777" w:rsidTr="00901C6E">
        <w:trPr>
          <w:trHeight w:val="340"/>
        </w:trPr>
        <w:tc>
          <w:tcPr>
            <w:tcW w:w="1123" w:type="pct"/>
            <w:gridSpan w:val="2"/>
            <w:tcBorders>
              <w:top w:val="single" w:sz="6" w:space="0" w:color="auto"/>
              <w:left w:val="single" w:sz="6" w:space="0" w:color="auto"/>
              <w:bottom w:val="single" w:sz="6" w:space="0" w:color="auto"/>
              <w:right w:val="single" w:sz="6" w:space="0" w:color="auto"/>
            </w:tcBorders>
            <w:hideMark/>
          </w:tcPr>
          <w:p w14:paraId="58D1692B" w14:textId="77777777" w:rsidR="00B64F2B" w:rsidRPr="00450947" w:rsidRDefault="00B64F2B" w:rsidP="009D3CF6">
            <w:pPr>
              <w:ind w:firstLine="400"/>
              <w:rPr>
                <w:b/>
                <w:bCs/>
                <w:sz w:val="20"/>
                <w:szCs w:val="20"/>
              </w:rPr>
            </w:pPr>
          </w:p>
        </w:tc>
        <w:tc>
          <w:tcPr>
            <w:tcW w:w="708" w:type="pct"/>
            <w:tcBorders>
              <w:top w:val="single" w:sz="6" w:space="0" w:color="auto"/>
              <w:left w:val="nil"/>
              <w:bottom w:val="single" w:sz="6" w:space="0" w:color="auto"/>
              <w:right w:val="single" w:sz="6" w:space="0" w:color="auto"/>
            </w:tcBorders>
            <w:vAlign w:val="center"/>
          </w:tcPr>
          <w:p w14:paraId="74BC8776" w14:textId="77777777" w:rsidR="00B64F2B" w:rsidRPr="00450947" w:rsidRDefault="00B64F2B" w:rsidP="002E6509">
            <w:pPr>
              <w:jc w:val="center"/>
              <w:rPr>
                <w:b/>
                <w:bCs/>
                <w:sz w:val="20"/>
                <w:szCs w:val="20"/>
              </w:rPr>
            </w:pPr>
            <w:r w:rsidRPr="00450947">
              <w:rPr>
                <w:b/>
                <w:bCs/>
                <w:sz w:val="20"/>
                <w:szCs w:val="20"/>
              </w:rPr>
              <w:t>Precision</w:t>
            </w:r>
          </w:p>
        </w:tc>
        <w:tc>
          <w:tcPr>
            <w:tcW w:w="665" w:type="pct"/>
            <w:tcBorders>
              <w:top w:val="single" w:sz="6" w:space="0" w:color="auto"/>
              <w:left w:val="nil"/>
              <w:bottom w:val="single" w:sz="6" w:space="0" w:color="auto"/>
              <w:right w:val="single" w:sz="6" w:space="0" w:color="auto"/>
            </w:tcBorders>
            <w:vAlign w:val="center"/>
          </w:tcPr>
          <w:p w14:paraId="7FA5A8D5" w14:textId="77777777" w:rsidR="00B64F2B" w:rsidRPr="00450947" w:rsidRDefault="00B64F2B" w:rsidP="002E6509">
            <w:pPr>
              <w:jc w:val="center"/>
              <w:rPr>
                <w:b/>
                <w:bCs/>
                <w:sz w:val="20"/>
                <w:szCs w:val="20"/>
              </w:rPr>
            </w:pPr>
            <w:r w:rsidRPr="00450947">
              <w:rPr>
                <w:b/>
                <w:bCs/>
                <w:sz w:val="20"/>
                <w:szCs w:val="20"/>
              </w:rPr>
              <w:t>Recall</w:t>
            </w:r>
          </w:p>
        </w:tc>
        <w:tc>
          <w:tcPr>
            <w:tcW w:w="854" w:type="pct"/>
            <w:tcBorders>
              <w:top w:val="single" w:sz="6" w:space="0" w:color="auto"/>
              <w:left w:val="nil"/>
              <w:bottom w:val="single" w:sz="6" w:space="0" w:color="auto"/>
              <w:right w:val="single" w:sz="4" w:space="0" w:color="auto"/>
            </w:tcBorders>
            <w:vAlign w:val="center"/>
            <w:hideMark/>
          </w:tcPr>
          <w:p w14:paraId="114AF409" w14:textId="77777777" w:rsidR="00B64F2B" w:rsidRPr="00B64F2B" w:rsidRDefault="00B64F2B" w:rsidP="002E6509">
            <w:pPr>
              <w:jc w:val="center"/>
              <w:rPr>
                <w:b/>
                <w:bCs/>
                <w:sz w:val="20"/>
                <w:szCs w:val="20"/>
                <w:highlight w:val="yellow"/>
              </w:rPr>
            </w:pPr>
            <w:r w:rsidRPr="00B64F2B">
              <w:rPr>
                <w:b/>
                <w:bCs/>
                <w:sz w:val="20"/>
                <w:szCs w:val="20"/>
                <w:highlight w:val="yellow"/>
              </w:rPr>
              <w:t>F1 score</w:t>
            </w:r>
          </w:p>
        </w:tc>
        <w:tc>
          <w:tcPr>
            <w:tcW w:w="1650" w:type="pct"/>
            <w:tcBorders>
              <w:top w:val="single" w:sz="4" w:space="0" w:color="auto"/>
              <w:left w:val="single" w:sz="4" w:space="0" w:color="auto"/>
              <w:bottom w:val="single" w:sz="4" w:space="0" w:color="auto"/>
              <w:right w:val="single" w:sz="4" w:space="0" w:color="auto"/>
            </w:tcBorders>
            <w:vAlign w:val="center"/>
            <w:hideMark/>
          </w:tcPr>
          <w:p w14:paraId="0380AC1B" w14:textId="60F347B9" w:rsidR="00B64F2B" w:rsidRPr="00450947" w:rsidRDefault="00B64F2B" w:rsidP="002E6509">
            <w:pPr>
              <w:jc w:val="center"/>
              <w:rPr>
                <w:b/>
                <w:bCs/>
                <w:sz w:val="20"/>
                <w:szCs w:val="20"/>
              </w:rPr>
            </w:pPr>
            <w:r w:rsidRPr="00450947">
              <w:rPr>
                <w:b/>
                <w:bCs/>
                <w:sz w:val="20"/>
                <w:szCs w:val="20"/>
              </w:rPr>
              <w:t xml:space="preserve">Average </w:t>
            </w:r>
            <w:r>
              <w:rPr>
                <w:rFonts w:hint="eastAsia"/>
                <w:b/>
                <w:bCs/>
                <w:sz w:val="20"/>
                <w:szCs w:val="20"/>
                <w:lang w:eastAsia="zh-CN"/>
              </w:rPr>
              <w:t xml:space="preserve">SINR </w:t>
            </w:r>
            <w:r w:rsidRPr="00450947">
              <w:rPr>
                <w:b/>
                <w:bCs/>
                <w:sz w:val="20"/>
                <w:szCs w:val="20"/>
              </w:rPr>
              <w:t>prediction</w:t>
            </w:r>
            <w:r w:rsidR="002E6509">
              <w:rPr>
                <w:rFonts w:hint="eastAsia"/>
                <w:b/>
                <w:bCs/>
                <w:sz w:val="20"/>
                <w:szCs w:val="20"/>
                <w:lang w:eastAsia="zh-CN"/>
              </w:rPr>
              <w:t xml:space="preserve"> </w:t>
            </w:r>
            <w:r w:rsidRPr="00450947">
              <w:rPr>
                <w:b/>
                <w:bCs/>
                <w:sz w:val="20"/>
                <w:szCs w:val="20"/>
              </w:rPr>
              <w:t>accuracy</w:t>
            </w:r>
            <w:r w:rsidRPr="00450947">
              <w:rPr>
                <w:b/>
                <w:bCs/>
                <w:sz w:val="20"/>
                <w:szCs w:val="20"/>
              </w:rPr>
              <w:t>（</w:t>
            </w:r>
            <w:r w:rsidRPr="00450947">
              <w:rPr>
                <w:b/>
                <w:bCs/>
                <w:sz w:val="20"/>
                <w:szCs w:val="20"/>
              </w:rPr>
              <w:t>dB</w:t>
            </w:r>
            <w:r w:rsidRPr="00450947">
              <w:rPr>
                <w:b/>
                <w:bCs/>
                <w:sz w:val="20"/>
                <w:szCs w:val="20"/>
              </w:rPr>
              <w:t>）</w:t>
            </w:r>
          </w:p>
        </w:tc>
      </w:tr>
      <w:tr w:rsidR="00B64F2B" w:rsidRPr="00450947" w14:paraId="364DF4E0" w14:textId="77777777" w:rsidTr="00901C6E">
        <w:trPr>
          <w:trHeight w:val="340"/>
        </w:trPr>
        <w:tc>
          <w:tcPr>
            <w:tcW w:w="449" w:type="pct"/>
            <w:vMerge w:val="restart"/>
            <w:tcBorders>
              <w:top w:val="nil"/>
              <w:left w:val="single" w:sz="6" w:space="0" w:color="auto"/>
              <w:bottom w:val="single" w:sz="6" w:space="0" w:color="auto"/>
              <w:right w:val="single" w:sz="6" w:space="0" w:color="auto"/>
            </w:tcBorders>
            <w:vAlign w:val="center"/>
            <w:hideMark/>
          </w:tcPr>
          <w:p w14:paraId="46B77AD5" w14:textId="77777777" w:rsidR="00B64F2B" w:rsidRPr="00450947" w:rsidRDefault="00B64F2B" w:rsidP="009D3CF6">
            <w:pPr>
              <w:jc w:val="center"/>
              <w:rPr>
                <w:b/>
                <w:bCs/>
                <w:sz w:val="20"/>
                <w:szCs w:val="20"/>
              </w:rPr>
            </w:pPr>
            <w:r w:rsidRPr="00450947">
              <w:rPr>
                <w:b/>
                <w:bCs/>
                <w:sz w:val="20"/>
                <w:szCs w:val="20"/>
              </w:rPr>
              <w:t>60 km/h</w:t>
            </w:r>
          </w:p>
        </w:tc>
        <w:tc>
          <w:tcPr>
            <w:tcW w:w="674" w:type="pct"/>
            <w:tcBorders>
              <w:top w:val="single" w:sz="6" w:space="0" w:color="auto"/>
              <w:left w:val="nil"/>
              <w:bottom w:val="single" w:sz="6" w:space="0" w:color="auto"/>
              <w:right w:val="single" w:sz="6" w:space="0" w:color="auto"/>
            </w:tcBorders>
            <w:vAlign w:val="center"/>
            <w:hideMark/>
          </w:tcPr>
          <w:p w14:paraId="07F02AB4" w14:textId="77777777" w:rsidR="00B64F2B" w:rsidRPr="00450947" w:rsidRDefault="00B64F2B" w:rsidP="009D3CF6">
            <w:pPr>
              <w:jc w:val="center"/>
              <w:rPr>
                <w:b/>
                <w:bCs/>
                <w:sz w:val="20"/>
                <w:szCs w:val="20"/>
              </w:rPr>
            </w:pPr>
            <w:r w:rsidRPr="00450947">
              <w:rPr>
                <w:b/>
                <w:bCs/>
                <w:sz w:val="20"/>
                <w:szCs w:val="20"/>
              </w:rPr>
              <w:t>AI</w:t>
            </w:r>
          </w:p>
        </w:tc>
        <w:tc>
          <w:tcPr>
            <w:tcW w:w="708" w:type="pct"/>
            <w:tcBorders>
              <w:top w:val="single" w:sz="6" w:space="0" w:color="auto"/>
              <w:left w:val="nil"/>
              <w:bottom w:val="single" w:sz="6" w:space="0" w:color="auto"/>
              <w:right w:val="single" w:sz="6" w:space="0" w:color="auto"/>
            </w:tcBorders>
          </w:tcPr>
          <w:p w14:paraId="23A2EF65" w14:textId="77777777" w:rsidR="00B64F2B" w:rsidRPr="00E21EBA" w:rsidRDefault="00B64F2B" w:rsidP="009D3CF6">
            <w:pPr>
              <w:jc w:val="center"/>
              <w:rPr>
                <w:rFonts w:eastAsia="等线"/>
                <w:color w:val="000000"/>
                <w:sz w:val="20"/>
                <w:szCs w:val="20"/>
                <w:lang w:eastAsia="zh-CN"/>
              </w:rPr>
            </w:pPr>
            <w:r>
              <w:rPr>
                <w:rFonts w:eastAsia="等线" w:hint="eastAsia"/>
                <w:color w:val="000000"/>
                <w:sz w:val="20"/>
                <w:szCs w:val="20"/>
                <w:lang w:eastAsia="zh-CN"/>
              </w:rPr>
              <w:t>0.838</w:t>
            </w:r>
          </w:p>
        </w:tc>
        <w:tc>
          <w:tcPr>
            <w:tcW w:w="665" w:type="pct"/>
            <w:tcBorders>
              <w:top w:val="single" w:sz="6" w:space="0" w:color="auto"/>
              <w:left w:val="nil"/>
              <w:bottom w:val="single" w:sz="6" w:space="0" w:color="auto"/>
              <w:right w:val="single" w:sz="6" w:space="0" w:color="auto"/>
            </w:tcBorders>
          </w:tcPr>
          <w:p w14:paraId="3CC6AB6A" w14:textId="77777777" w:rsidR="00B64F2B" w:rsidRPr="00E21EBA" w:rsidRDefault="00B64F2B" w:rsidP="009D3CF6">
            <w:pPr>
              <w:jc w:val="center"/>
              <w:rPr>
                <w:rFonts w:eastAsia="等线"/>
                <w:color w:val="000000"/>
                <w:sz w:val="20"/>
                <w:szCs w:val="20"/>
                <w:lang w:eastAsia="zh-CN"/>
              </w:rPr>
            </w:pPr>
            <w:r>
              <w:rPr>
                <w:rFonts w:eastAsia="等线" w:hint="eastAsia"/>
                <w:color w:val="000000"/>
                <w:sz w:val="20"/>
                <w:szCs w:val="20"/>
                <w:lang w:eastAsia="zh-CN"/>
              </w:rPr>
              <w:t>1.0</w:t>
            </w:r>
          </w:p>
        </w:tc>
        <w:tc>
          <w:tcPr>
            <w:tcW w:w="854" w:type="pct"/>
            <w:tcBorders>
              <w:top w:val="single" w:sz="6" w:space="0" w:color="auto"/>
              <w:left w:val="nil"/>
              <w:bottom w:val="single" w:sz="6" w:space="0" w:color="auto"/>
              <w:right w:val="single" w:sz="4" w:space="0" w:color="auto"/>
            </w:tcBorders>
          </w:tcPr>
          <w:p w14:paraId="2CAAE46A" w14:textId="77777777" w:rsidR="00B64F2B" w:rsidRPr="00B64F2B" w:rsidRDefault="00B64F2B" w:rsidP="009D3CF6">
            <w:pPr>
              <w:jc w:val="center"/>
              <w:rPr>
                <w:rFonts w:eastAsia="等线"/>
                <w:color w:val="000000"/>
                <w:sz w:val="20"/>
                <w:szCs w:val="20"/>
                <w:highlight w:val="yellow"/>
                <w:lang w:eastAsia="zh-CN"/>
              </w:rPr>
            </w:pPr>
            <w:r w:rsidRPr="00B64F2B">
              <w:rPr>
                <w:rFonts w:eastAsia="等线" w:hint="eastAsia"/>
                <w:color w:val="000000"/>
                <w:sz w:val="20"/>
                <w:szCs w:val="20"/>
                <w:highlight w:val="yellow"/>
                <w:lang w:eastAsia="zh-CN"/>
              </w:rPr>
              <w:t>0.912</w:t>
            </w:r>
          </w:p>
        </w:tc>
        <w:tc>
          <w:tcPr>
            <w:tcW w:w="1650" w:type="pct"/>
            <w:tcBorders>
              <w:top w:val="single" w:sz="4" w:space="0" w:color="auto"/>
              <w:left w:val="single" w:sz="4" w:space="0" w:color="auto"/>
              <w:bottom w:val="single" w:sz="4" w:space="0" w:color="auto"/>
              <w:right w:val="single" w:sz="4" w:space="0" w:color="auto"/>
            </w:tcBorders>
          </w:tcPr>
          <w:p w14:paraId="3309875B" w14:textId="77777777" w:rsidR="00B64F2B" w:rsidRPr="003270B9" w:rsidRDefault="00B64F2B" w:rsidP="009D3CF6">
            <w:pPr>
              <w:jc w:val="center"/>
              <w:rPr>
                <w:rFonts w:eastAsia="等线"/>
                <w:color w:val="000000"/>
                <w:sz w:val="20"/>
                <w:szCs w:val="20"/>
                <w:lang w:eastAsia="zh-CN"/>
              </w:rPr>
            </w:pPr>
            <w:r>
              <w:rPr>
                <w:rFonts w:eastAsia="等线" w:hint="eastAsia"/>
                <w:color w:val="000000"/>
                <w:sz w:val="20"/>
                <w:szCs w:val="20"/>
                <w:lang w:eastAsia="zh-CN"/>
              </w:rPr>
              <w:t>4.028</w:t>
            </w:r>
          </w:p>
        </w:tc>
      </w:tr>
      <w:tr w:rsidR="00B64F2B" w:rsidRPr="00450947" w14:paraId="535A419A" w14:textId="77777777" w:rsidTr="00901C6E">
        <w:trPr>
          <w:trHeight w:val="340"/>
        </w:trPr>
        <w:tc>
          <w:tcPr>
            <w:tcW w:w="449" w:type="pct"/>
            <w:vMerge/>
            <w:tcBorders>
              <w:top w:val="nil"/>
              <w:left w:val="single" w:sz="6" w:space="0" w:color="auto"/>
              <w:bottom w:val="single" w:sz="6" w:space="0" w:color="auto"/>
              <w:right w:val="single" w:sz="6" w:space="0" w:color="auto"/>
            </w:tcBorders>
            <w:vAlign w:val="center"/>
            <w:hideMark/>
          </w:tcPr>
          <w:p w14:paraId="67B7FD01" w14:textId="77777777" w:rsidR="00B64F2B" w:rsidRPr="00450947" w:rsidRDefault="00B64F2B" w:rsidP="009D3CF6">
            <w:pPr>
              <w:jc w:val="center"/>
              <w:rPr>
                <w:rFonts w:eastAsia="等线"/>
                <w:b/>
                <w:bCs/>
                <w:sz w:val="20"/>
                <w:szCs w:val="20"/>
              </w:rPr>
            </w:pPr>
          </w:p>
        </w:tc>
        <w:tc>
          <w:tcPr>
            <w:tcW w:w="674" w:type="pct"/>
            <w:tcBorders>
              <w:top w:val="single" w:sz="6" w:space="0" w:color="auto"/>
              <w:left w:val="nil"/>
              <w:bottom w:val="single" w:sz="6" w:space="0" w:color="auto"/>
              <w:right w:val="single" w:sz="6" w:space="0" w:color="auto"/>
            </w:tcBorders>
            <w:vAlign w:val="center"/>
            <w:hideMark/>
          </w:tcPr>
          <w:p w14:paraId="18720215" w14:textId="77777777" w:rsidR="00B64F2B" w:rsidRPr="00450947" w:rsidRDefault="00B64F2B" w:rsidP="009D3CF6">
            <w:pPr>
              <w:jc w:val="center"/>
              <w:rPr>
                <w:b/>
                <w:bCs/>
                <w:sz w:val="20"/>
                <w:szCs w:val="20"/>
              </w:rPr>
            </w:pPr>
            <w:proofErr w:type="gramStart"/>
            <w:r w:rsidRPr="00450947">
              <w:rPr>
                <w:b/>
                <w:bCs/>
                <w:sz w:val="20"/>
                <w:szCs w:val="20"/>
              </w:rPr>
              <w:t>Non AI</w:t>
            </w:r>
            <w:proofErr w:type="gramEnd"/>
          </w:p>
        </w:tc>
        <w:tc>
          <w:tcPr>
            <w:tcW w:w="708" w:type="pct"/>
            <w:tcBorders>
              <w:top w:val="single" w:sz="6" w:space="0" w:color="auto"/>
              <w:left w:val="nil"/>
              <w:bottom w:val="single" w:sz="6" w:space="0" w:color="auto"/>
              <w:right w:val="single" w:sz="6" w:space="0" w:color="auto"/>
            </w:tcBorders>
          </w:tcPr>
          <w:p w14:paraId="68C696A0" w14:textId="77777777" w:rsidR="00B64F2B" w:rsidRPr="00E21EBA" w:rsidRDefault="00B64F2B" w:rsidP="009D3CF6">
            <w:pPr>
              <w:jc w:val="center"/>
              <w:rPr>
                <w:rFonts w:eastAsia="等线"/>
                <w:color w:val="000000"/>
                <w:sz w:val="20"/>
                <w:szCs w:val="20"/>
                <w:lang w:eastAsia="zh-CN"/>
              </w:rPr>
            </w:pPr>
            <w:r>
              <w:rPr>
                <w:rFonts w:eastAsia="等线" w:hint="eastAsia"/>
                <w:color w:val="000000"/>
                <w:sz w:val="20"/>
                <w:szCs w:val="20"/>
                <w:lang w:eastAsia="zh-CN"/>
              </w:rPr>
              <w:t>0.738</w:t>
            </w:r>
          </w:p>
        </w:tc>
        <w:tc>
          <w:tcPr>
            <w:tcW w:w="665" w:type="pct"/>
            <w:tcBorders>
              <w:top w:val="single" w:sz="6" w:space="0" w:color="auto"/>
              <w:left w:val="nil"/>
              <w:bottom w:val="single" w:sz="6" w:space="0" w:color="auto"/>
              <w:right w:val="single" w:sz="6" w:space="0" w:color="auto"/>
            </w:tcBorders>
          </w:tcPr>
          <w:p w14:paraId="258D5E67" w14:textId="77777777" w:rsidR="00B64F2B" w:rsidRPr="00E21EBA" w:rsidRDefault="00B64F2B" w:rsidP="009D3CF6">
            <w:pPr>
              <w:jc w:val="center"/>
              <w:rPr>
                <w:rFonts w:eastAsia="等线"/>
                <w:color w:val="000000"/>
                <w:sz w:val="20"/>
                <w:szCs w:val="20"/>
                <w:lang w:eastAsia="zh-CN"/>
              </w:rPr>
            </w:pPr>
            <w:r>
              <w:rPr>
                <w:rFonts w:eastAsia="等线" w:hint="eastAsia"/>
                <w:color w:val="000000"/>
                <w:sz w:val="20"/>
                <w:szCs w:val="20"/>
                <w:lang w:eastAsia="zh-CN"/>
              </w:rPr>
              <w:t>1.0</w:t>
            </w:r>
          </w:p>
        </w:tc>
        <w:tc>
          <w:tcPr>
            <w:tcW w:w="854" w:type="pct"/>
            <w:tcBorders>
              <w:top w:val="single" w:sz="6" w:space="0" w:color="auto"/>
              <w:left w:val="nil"/>
              <w:bottom w:val="single" w:sz="6" w:space="0" w:color="auto"/>
              <w:right w:val="single" w:sz="4" w:space="0" w:color="auto"/>
            </w:tcBorders>
          </w:tcPr>
          <w:p w14:paraId="3B6B6CEF" w14:textId="77777777" w:rsidR="00B64F2B" w:rsidRPr="00B64F2B" w:rsidRDefault="00B64F2B" w:rsidP="009D3CF6">
            <w:pPr>
              <w:jc w:val="center"/>
              <w:rPr>
                <w:rFonts w:eastAsia="等线"/>
                <w:color w:val="000000"/>
                <w:sz w:val="20"/>
                <w:szCs w:val="20"/>
                <w:highlight w:val="yellow"/>
                <w:lang w:eastAsia="zh-CN"/>
              </w:rPr>
            </w:pPr>
            <w:r w:rsidRPr="00B64F2B">
              <w:rPr>
                <w:rFonts w:eastAsia="等线" w:hint="eastAsia"/>
                <w:color w:val="000000"/>
                <w:sz w:val="20"/>
                <w:szCs w:val="20"/>
                <w:highlight w:val="yellow"/>
                <w:lang w:eastAsia="zh-CN"/>
              </w:rPr>
              <w:t>0.849</w:t>
            </w:r>
          </w:p>
        </w:tc>
        <w:tc>
          <w:tcPr>
            <w:tcW w:w="1650" w:type="pct"/>
            <w:tcBorders>
              <w:top w:val="single" w:sz="4" w:space="0" w:color="auto"/>
              <w:left w:val="single" w:sz="4" w:space="0" w:color="auto"/>
              <w:bottom w:val="single" w:sz="4" w:space="0" w:color="auto"/>
              <w:right w:val="single" w:sz="4" w:space="0" w:color="auto"/>
            </w:tcBorders>
          </w:tcPr>
          <w:p w14:paraId="233EECA9" w14:textId="77777777" w:rsidR="00B64F2B" w:rsidRPr="003270B9" w:rsidRDefault="00B64F2B" w:rsidP="009D3CF6">
            <w:pPr>
              <w:jc w:val="center"/>
              <w:rPr>
                <w:rFonts w:eastAsia="等线"/>
                <w:color w:val="000000"/>
                <w:sz w:val="20"/>
                <w:szCs w:val="20"/>
                <w:lang w:eastAsia="zh-CN"/>
              </w:rPr>
            </w:pPr>
            <w:r>
              <w:rPr>
                <w:rFonts w:eastAsia="等线" w:hint="eastAsia"/>
                <w:color w:val="000000"/>
                <w:sz w:val="20"/>
                <w:szCs w:val="20"/>
                <w:lang w:eastAsia="zh-CN"/>
              </w:rPr>
              <w:t>4.86</w:t>
            </w:r>
          </w:p>
        </w:tc>
      </w:tr>
      <w:tr w:rsidR="00B64F2B" w:rsidRPr="00450947" w14:paraId="415F150E" w14:textId="77777777" w:rsidTr="00901C6E">
        <w:trPr>
          <w:trHeight w:val="340"/>
        </w:trPr>
        <w:tc>
          <w:tcPr>
            <w:tcW w:w="449" w:type="pct"/>
            <w:vMerge w:val="restart"/>
            <w:tcBorders>
              <w:top w:val="nil"/>
              <w:left w:val="single" w:sz="6" w:space="0" w:color="auto"/>
              <w:bottom w:val="single" w:sz="6" w:space="0" w:color="auto"/>
              <w:right w:val="single" w:sz="6" w:space="0" w:color="auto"/>
            </w:tcBorders>
            <w:vAlign w:val="center"/>
            <w:hideMark/>
          </w:tcPr>
          <w:p w14:paraId="48939D24" w14:textId="77777777" w:rsidR="00B64F2B" w:rsidRPr="00735E23" w:rsidRDefault="00B64F2B" w:rsidP="009D3CF6">
            <w:pPr>
              <w:jc w:val="center"/>
              <w:rPr>
                <w:b/>
                <w:bCs/>
                <w:sz w:val="20"/>
                <w:szCs w:val="20"/>
              </w:rPr>
            </w:pPr>
            <w:r w:rsidRPr="00735E23">
              <w:rPr>
                <w:b/>
                <w:bCs/>
                <w:sz w:val="20"/>
                <w:szCs w:val="20"/>
              </w:rPr>
              <w:t>90 km/h</w:t>
            </w:r>
          </w:p>
        </w:tc>
        <w:tc>
          <w:tcPr>
            <w:tcW w:w="674" w:type="pct"/>
            <w:tcBorders>
              <w:top w:val="single" w:sz="6" w:space="0" w:color="auto"/>
              <w:left w:val="nil"/>
              <w:bottom w:val="single" w:sz="6" w:space="0" w:color="auto"/>
              <w:right w:val="single" w:sz="6" w:space="0" w:color="auto"/>
            </w:tcBorders>
            <w:vAlign w:val="center"/>
            <w:hideMark/>
          </w:tcPr>
          <w:p w14:paraId="62005301" w14:textId="77777777" w:rsidR="00B64F2B" w:rsidRPr="00735E23" w:rsidRDefault="00B64F2B" w:rsidP="009D3CF6">
            <w:pPr>
              <w:jc w:val="center"/>
              <w:rPr>
                <w:b/>
                <w:bCs/>
                <w:sz w:val="20"/>
                <w:szCs w:val="20"/>
              </w:rPr>
            </w:pPr>
            <w:r w:rsidRPr="00735E23">
              <w:rPr>
                <w:b/>
                <w:bCs/>
                <w:sz w:val="20"/>
                <w:szCs w:val="20"/>
              </w:rPr>
              <w:t>AI</w:t>
            </w:r>
          </w:p>
        </w:tc>
        <w:tc>
          <w:tcPr>
            <w:tcW w:w="708" w:type="pct"/>
            <w:tcBorders>
              <w:top w:val="single" w:sz="6" w:space="0" w:color="auto"/>
              <w:left w:val="nil"/>
              <w:bottom w:val="single" w:sz="6" w:space="0" w:color="auto"/>
              <w:right w:val="single" w:sz="6" w:space="0" w:color="auto"/>
            </w:tcBorders>
          </w:tcPr>
          <w:p w14:paraId="417D40E7" w14:textId="77777777" w:rsidR="00B64F2B" w:rsidRPr="00735E23" w:rsidRDefault="00B64F2B" w:rsidP="009D3CF6">
            <w:pPr>
              <w:jc w:val="center"/>
              <w:rPr>
                <w:rFonts w:eastAsia="等线"/>
                <w:color w:val="000000"/>
                <w:sz w:val="20"/>
                <w:szCs w:val="20"/>
                <w:lang w:eastAsia="zh-CN"/>
              </w:rPr>
            </w:pPr>
            <w:r>
              <w:rPr>
                <w:rFonts w:eastAsia="等线" w:hint="eastAsia"/>
                <w:color w:val="000000"/>
                <w:sz w:val="20"/>
                <w:szCs w:val="20"/>
                <w:lang w:eastAsia="zh-CN"/>
              </w:rPr>
              <w:t>0.742</w:t>
            </w:r>
          </w:p>
        </w:tc>
        <w:tc>
          <w:tcPr>
            <w:tcW w:w="665" w:type="pct"/>
            <w:tcBorders>
              <w:top w:val="single" w:sz="6" w:space="0" w:color="auto"/>
              <w:left w:val="nil"/>
              <w:bottom w:val="single" w:sz="6" w:space="0" w:color="auto"/>
              <w:right w:val="single" w:sz="6" w:space="0" w:color="auto"/>
            </w:tcBorders>
          </w:tcPr>
          <w:p w14:paraId="7D2FBB33" w14:textId="77777777" w:rsidR="00B64F2B" w:rsidRPr="00735E23" w:rsidRDefault="00B64F2B" w:rsidP="009D3CF6">
            <w:pPr>
              <w:jc w:val="center"/>
              <w:rPr>
                <w:rFonts w:eastAsia="等线"/>
                <w:color w:val="000000"/>
                <w:sz w:val="20"/>
                <w:szCs w:val="20"/>
                <w:lang w:eastAsia="zh-CN"/>
              </w:rPr>
            </w:pPr>
            <w:r>
              <w:rPr>
                <w:rFonts w:eastAsia="等线" w:hint="eastAsia"/>
                <w:color w:val="000000"/>
                <w:sz w:val="20"/>
                <w:szCs w:val="20"/>
                <w:lang w:eastAsia="zh-CN"/>
              </w:rPr>
              <w:t>1.0</w:t>
            </w:r>
          </w:p>
        </w:tc>
        <w:tc>
          <w:tcPr>
            <w:tcW w:w="854" w:type="pct"/>
            <w:tcBorders>
              <w:top w:val="single" w:sz="6" w:space="0" w:color="auto"/>
              <w:left w:val="nil"/>
              <w:bottom w:val="single" w:sz="6" w:space="0" w:color="auto"/>
              <w:right w:val="single" w:sz="4" w:space="0" w:color="auto"/>
            </w:tcBorders>
          </w:tcPr>
          <w:p w14:paraId="2B2D9933" w14:textId="77777777" w:rsidR="00B64F2B" w:rsidRPr="00B64F2B" w:rsidRDefault="00B64F2B" w:rsidP="009D3CF6">
            <w:pPr>
              <w:jc w:val="center"/>
              <w:rPr>
                <w:rFonts w:eastAsia="等线"/>
                <w:color w:val="000000"/>
                <w:sz w:val="20"/>
                <w:szCs w:val="20"/>
                <w:highlight w:val="yellow"/>
                <w:lang w:eastAsia="zh-CN"/>
              </w:rPr>
            </w:pPr>
            <w:r w:rsidRPr="00B64F2B">
              <w:rPr>
                <w:rFonts w:eastAsia="等线" w:hint="eastAsia"/>
                <w:color w:val="000000"/>
                <w:sz w:val="20"/>
                <w:szCs w:val="20"/>
                <w:highlight w:val="yellow"/>
                <w:lang w:eastAsia="zh-CN"/>
              </w:rPr>
              <w:t>0.852</w:t>
            </w:r>
          </w:p>
        </w:tc>
        <w:tc>
          <w:tcPr>
            <w:tcW w:w="1650" w:type="pct"/>
            <w:tcBorders>
              <w:top w:val="single" w:sz="4" w:space="0" w:color="auto"/>
              <w:left w:val="single" w:sz="4" w:space="0" w:color="auto"/>
              <w:bottom w:val="single" w:sz="4" w:space="0" w:color="auto"/>
              <w:right w:val="single" w:sz="4" w:space="0" w:color="auto"/>
            </w:tcBorders>
          </w:tcPr>
          <w:p w14:paraId="0F5B152B" w14:textId="77777777" w:rsidR="00B64F2B" w:rsidRPr="00BF166D" w:rsidRDefault="00B64F2B" w:rsidP="009D3CF6">
            <w:pPr>
              <w:jc w:val="center"/>
              <w:rPr>
                <w:rFonts w:eastAsia="等线"/>
                <w:color w:val="000000"/>
                <w:sz w:val="20"/>
                <w:szCs w:val="20"/>
                <w:lang w:eastAsia="zh-CN"/>
              </w:rPr>
            </w:pPr>
            <w:r>
              <w:rPr>
                <w:rFonts w:eastAsia="等线" w:hint="eastAsia"/>
                <w:color w:val="000000"/>
                <w:sz w:val="20"/>
                <w:szCs w:val="20"/>
                <w:lang w:eastAsia="zh-CN"/>
              </w:rPr>
              <w:t>5.155</w:t>
            </w:r>
          </w:p>
        </w:tc>
      </w:tr>
      <w:tr w:rsidR="00B64F2B" w:rsidRPr="00450947" w14:paraId="43671172" w14:textId="77777777" w:rsidTr="00901C6E">
        <w:trPr>
          <w:trHeight w:val="340"/>
        </w:trPr>
        <w:tc>
          <w:tcPr>
            <w:tcW w:w="449" w:type="pct"/>
            <w:vMerge/>
            <w:tcBorders>
              <w:top w:val="nil"/>
              <w:left w:val="single" w:sz="6" w:space="0" w:color="auto"/>
              <w:bottom w:val="single" w:sz="6" w:space="0" w:color="auto"/>
              <w:right w:val="single" w:sz="6" w:space="0" w:color="auto"/>
            </w:tcBorders>
            <w:vAlign w:val="center"/>
            <w:hideMark/>
          </w:tcPr>
          <w:p w14:paraId="77B7914D" w14:textId="77777777" w:rsidR="00B64F2B" w:rsidRPr="00735E23" w:rsidRDefault="00B64F2B" w:rsidP="009D3CF6">
            <w:pPr>
              <w:jc w:val="center"/>
              <w:rPr>
                <w:rFonts w:eastAsia="等线"/>
                <w:b/>
                <w:bCs/>
                <w:sz w:val="20"/>
                <w:szCs w:val="20"/>
              </w:rPr>
            </w:pPr>
          </w:p>
        </w:tc>
        <w:tc>
          <w:tcPr>
            <w:tcW w:w="674" w:type="pct"/>
            <w:tcBorders>
              <w:top w:val="single" w:sz="6" w:space="0" w:color="auto"/>
              <w:left w:val="nil"/>
              <w:bottom w:val="single" w:sz="6" w:space="0" w:color="auto"/>
              <w:right w:val="single" w:sz="6" w:space="0" w:color="auto"/>
            </w:tcBorders>
            <w:vAlign w:val="center"/>
            <w:hideMark/>
          </w:tcPr>
          <w:p w14:paraId="584E214B" w14:textId="77777777" w:rsidR="00B64F2B" w:rsidRPr="00735E23" w:rsidRDefault="00B64F2B" w:rsidP="009D3CF6">
            <w:pPr>
              <w:jc w:val="center"/>
              <w:rPr>
                <w:b/>
                <w:bCs/>
                <w:sz w:val="20"/>
                <w:szCs w:val="20"/>
              </w:rPr>
            </w:pPr>
            <w:proofErr w:type="gramStart"/>
            <w:r w:rsidRPr="00735E23">
              <w:rPr>
                <w:b/>
                <w:bCs/>
                <w:sz w:val="20"/>
                <w:szCs w:val="20"/>
              </w:rPr>
              <w:t>Non AI</w:t>
            </w:r>
            <w:proofErr w:type="gramEnd"/>
          </w:p>
        </w:tc>
        <w:tc>
          <w:tcPr>
            <w:tcW w:w="708" w:type="pct"/>
            <w:tcBorders>
              <w:top w:val="single" w:sz="6" w:space="0" w:color="auto"/>
              <w:left w:val="nil"/>
              <w:bottom w:val="single" w:sz="6" w:space="0" w:color="auto"/>
              <w:right w:val="single" w:sz="6" w:space="0" w:color="auto"/>
            </w:tcBorders>
          </w:tcPr>
          <w:p w14:paraId="486030DB" w14:textId="77777777" w:rsidR="00B64F2B" w:rsidRPr="00735E23" w:rsidRDefault="00B64F2B" w:rsidP="009D3CF6">
            <w:pPr>
              <w:jc w:val="center"/>
              <w:rPr>
                <w:rFonts w:eastAsia="等线"/>
                <w:color w:val="000000"/>
                <w:sz w:val="20"/>
                <w:szCs w:val="20"/>
                <w:lang w:eastAsia="zh-CN"/>
              </w:rPr>
            </w:pPr>
            <w:r>
              <w:rPr>
                <w:rFonts w:eastAsia="等线" w:hint="eastAsia"/>
                <w:color w:val="000000"/>
                <w:sz w:val="20"/>
                <w:szCs w:val="20"/>
                <w:lang w:eastAsia="zh-CN"/>
              </w:rPr>
              <w:t>0.662</w:t>
            </w:r>
          </w:p>
        </w:tc>
        <w:tc>
          <w:tcPr>
            <w:tcW w:w="665" w:type="pct"/>
            <w:tcBorders>
              <w:top w:val="single" w:sz="6" w:space="0" w:color="auto"/>
              <w:left w:val="nil"/>
              <w:bottom w:val="single" w:sz="6" w:space="0" w:color="auto"/>
              <w:right w:val="single" w:sz="6" w:space="0" w:color="auto"/>
            </w:tcBorders>
          </w:tcPr>
          <w:p w14:paraId="2D3F3001" w14:textId="77777777" w:rsidR="00B64F2B" w:rsidRPr="00735E23" w:rsidRDefault="00B64F2B" w:rsidP="009D3CF6">
            <w:pPr>
              <w:jc w:val="center"/>
              <w:rPr>
                <w:rFonts w:eastAsia="等线"/>
                <w:color w:val="000000"/>
                <w:sz w:val="20"/>
                <w:szCs w:val="20"/>
                <w:lang w:eastAsia="zh-CN"/>
              </w:rPr>
            </w:pPr>
            <w:r>
              <w:rPr>
                <w:rFonts w:eastAsia="等线" w:hint="eastAsia"/>
                <w:color w:val="000000"/>
                <w:sz w:val="20"/>
                <w:szCs w:val="20"/>
                <w:lang w:eastAsia="zh-CN"/>
              </w:rPr>
              <w:t>1.0</w:t>
            </w:r>
          </w:p>
        </w:tc>
        <w:tc>
          <w:tcPr>
            <w:tcW w:w="854" w:type="pct"/>
            <w:tcBorders>
              <w:top w:val="single" w:sz="6" w:space="0" w:color="auto"/>
              <w:left w:val="nil"/>
              <w:bottom w:val="single" w:sz="6" w:space="0" w:color="auto"/>
              <w:right w:val="single" w:sz="4" w:space="0" w:color="auto"/>
            </w:tcBorders>
          </w:tcPr>
          <w:p w14:paraId="6C216629" w14:textId="77777777" w:rsidR="00B64F2B" w:rsidRPr="00B64F2B" w:rsidRDefault="00B64F2B" w:rsidP="009D3CF6">
            <w:pPr>
              <w:jc w:val="center"/>
              <w:rPr>
                <w:rFonts w:eastAsia="等线"/>
                <w:color w:val="000000"/>
                <w:sz w:val="20"/>
                <w:szCs w:val="20"/>
                <w:highlight w:val="yellow"/>
                <w:lang w:eastAsia="zh-CN"/>
              </w:rPr>
            </w:pPr>
            <w:r w:rsidRPr="00B64F2B">
              <w:rPr>
                <w:rFonts w:eastAsia="等线" w:hint="eastAsia"/>
                <w:color w:val="000000"/>
                <w:sz w:val="20"/>
                <w:szCs w:val="20"/>
                <w:highlight w:val="yellow"/>
                <w:lang w:eastAsia="zh-CN"/>
              </w:rPr>
              <w:t>0.796</w:t>
            </w:r>
          </w:p>
        </w:tc>
        <w:tc>
          <w:tcPr>
            <w:tcW w:w="1650" w:type="pct"/>
            <w:tcBorders>
              <w:top w:val="single" w:sz="4" w:space="0" w:color="auto"/>
              <w:left w:val="single" w:sz="4" w:space="0" w:color="auto"/>
              <w:bottom w:val="single" w:sz="4" w:space="0" w:color="auto"/>
              <w:right w:val="single" w:sz="4" w:space="0" w:color="auto"/>
            </w:tcBorders>
          </w:tcPr>
          <w:p w14:paraId="58591DE4" w14:textId="77777777" w:rsidR="00B64F2B" w:rsidRPr="00BF166D" w:rsidRDefault="00B64F2B" w:rsidP="009D3CF6">
            <w:pPr>
              <w:jc w:val="center"/>
              <w:rPr>
                <w:rFonts w:eastAsia="等线"/>
                <w:color w:val="000000"/>
                <w:sz w:val="20"/>
                <w:szCs w:val="20"/>
                <w:lang w:eastAsia="zh-CN"/>
              </w:rPr>
            </w:pPr>
            <w:r>
              <w:rPr>
                <w:rFonts w:eastAsia="等线" w:hint="eastAsia"/>
                <w:color w:val="000000"/>
                <w:sz w:val="20"/>
                <w:szCs w:val="20"/>
                <w:lang w:eastAsia="zh-CN"/>
              </w:rPr>
              <w:t>6.22</w:t>
            </w:r>
          </w:p>
        </w:tc>
      </w:tr>
      <w:tr w:rsidR="00B64F2B" w:rsidRPr="00450947" w14:paraId="3AEDF033" w14:textId="77777777" w:rsidTr="00901C6E">
        <w:trPr>
          <w:trHeight w:val="340"/>
        </w:trPr>
        <w:tc>
          <w:tcPr>
            <w:tcW w:w="449" w:type="pct"/>
            <w:vMerge w:val="restart"/>
            <w:tcBorders>
              <w:top w:val="nil"/>
              <w:left w:val="single" w:sz="6" w:space="0" w:color="auto"/>
              <w:bottom w:val="single" w:sz="6" w:space="0" w:color="auto"/>
              <w:right w:val="single" w:sz="6" w:space="0" w:color="auto"/>
            </w:tcBorders>
            <w:vAlign w:val="center"/>
            <w:hideMark/>
          </w:tcPr>
          <w:p w14:paraId="641519DA" w14:textId="77777777" w:rsidR="00B64F2B" w:rsidRPr="00450947" w:rsidRDefault="00B64F2B" w:rsidP="009D3CF6">
            <w:pPr>
              <w:jc w:val="center"/>
              <w:rPr>
                <w:b/>
                <w:bCs/>
                <w:sz w:val="20"/>
                <w:szCs w:val="20"/>
              </w:rPr>
            </w:pPr>
            <w:r w:rsidRPr="00450947">
              <w:rPr>
                <w:b/>
                <w:bCs/>
                <w:sz w:val="20"/>
                <w:szCs w:val="20"/>
              </w:rPr>
              <w:t>120 km/h</w:t>
            </w:r>
          </w:p>
        </w:tc>
        <w:tc>
          <w:tcPr>
            <w:tcW w:w="674" w:type="pct"/>
            <w:tcBorders>
              <w:top w:val="single" w:sz="6" w:space="0" w:color="auto"/>
              <w:left w:val="nil"/>
              <w:bottom w:val="single" w:sz="6" w:space="0" w:color="auto"/>
              <w:right w:val="single" w:sz="6" w:space="0" w:color="auto"/>
            </w:tcBorders>
            <w:vAlign w:val="center"/>
            <w:hideMark/>
          </w:tcPr>
          <w:p w14:paraId="188DBF6D" w14:textId="77777777" w:rsidR="00B64F2B" w:rsidRPr="00450947" w:rsidRDefault="00B64F2B" w:rsidP="009D3CF6">
            <w:pPr>
              <w:jc w:val="center"/>
              <w:rPr>
                <w:b/>
                <w:bCs/>
                <w:sz w:val="20"/>
                <w:szCs w:val="20"/>
              </w:rPr>
            </w:pPr>
            <w:r w:rsidRPr="00450947">
              <w:rPr>
                <w:b/>
                <w:bCs/>
                <w:sz w:val="20"/>
                <w:szCs w:val="20"/>
              </w:rPr>
              <w:t>AI</w:t>
            </w:r>
          </w:p>
        </w:tc>
        <w:tc>
          <w:tcPr>
            <w:tcW w:w="708" w:type="pct"/>
            <w:tcBorders>
              <w:top w:val="single" w:sz="6" w:space="0" w:color="auto"/>
              <w:left w:val="nil"/>
              <w:bottom w:val="single" w:sz="6" w:space="0" w:color="auto"/>
              <w:right w:val="single" w:sz="6" w:space="0" w:color="auto"/>
            </w:tcBorders>
          </w:tcPr>
          <w:p w14:paraId="10F57C69" w14:textId="77777777" w:rsidR="00B64F2B" w:rsidRPr="00E21EBA" w:rsidRDefault="00B64F2B" w:rsidP="009D3CF6">
            <w:pPr>
              <w:jc w:val="center"/>
              <w:rPr>
                <w:rFonts w:eastAsia="等线"/>
                <w:color w:val="000000"/>
                <w:sz w:val="20"/>
                <w:szCs w:val="20"/>
                <w:lang w:eastAsia="zh-CN"/>
              </w:rPr>
            </w:pPr>
            <w:r>
              <w:rPr>
                <w:rFonts w:eastAsia="等线" w:hint="eastAsia"/>
                <w:color w:val="000000"/>
                <w:sz w:val="20"/>
                <w:szCs w:val="20"/>
                <w:lang w:eastAsia="zh-CN"/>
              </w:rPr>
              <w:t>0.778</w:t>
            </w:r>
          </w:p>
        </w:tc>
        <w:tc>
          <w:tcPr>
            <w:tcW w:w="665" w:type="pct"/>
            <w:tcBorders>
              <w:top w:val="single" w:sz="6" w:space="0" w:color="auto"/>
              <w:left w:val="nil"/>
              <w:bottom w:val="single" w:sz="6" w:space="0" w:color="auto"/>
              <w:right w:val="single" w:sz="6" w:space="0" w:color="auto"/>
            </w:tcBorders>
          </w:tcPr>
          <w:p w14:paraId="34B28A62" w14:textId="77777777" w:rsidR="00B64F2B" w:rsidRPr="00E21EBA" w:rsidRDefault="00B64F2B" w:rsidP="009D3CF6">
            <w:pPr>
              <w:jc w:val="center"/>
              <w:rPr>
                <w:rFonts w:eastAsia="等线"/>
                <w:color w:val="000000"/>
                <w:sz w:val="20"/>
                <w:szCs w:val="20"/>
                <w:lang w:eastAsia="zh-CN"/>
              </w:rPr>
            </w:pPr>
            <w:r>
              <w:rPr>
                <w:rFonts w:eastAsia="等线" w:hint="eastAsia"/>
                <w:color w:val="000000"/>
                <w:sz w:val="20"/>
                <w:szCs w:val="20"/>
                <w:lang w:eastAsia="zh-CN"/>
              </w:rPr>
              <w:t>0.998</w:t>
            </w:r>
          </w:p>
        </w:tc>
        <w:tc>
          <w:tcPr>
            <w:tcW w:w="854" w:type="pct"/>
            <w:tcBorders>
              <w:top w:val="single" w:sz="6" w:space="0" w:color="auto"/>
              <w:left w:val="nil"/>
              <w:bottom w:val="single" w:sz="6" w:space="0" w:color="auto"/>
              <w:right w:val="single" w:sz="4" w:space="0" w:color="auto"/>
            </w:tcBorders>
          </w:tcPr>
          <w:p w14:paraId="40739AF5" w14:textId="77777777" w:rsidR="00B64F2B" w:rsidRPr="00B64F2B" w:rsidRDefault="00B64F2B" w:rsidP="009D3CF6">
            <w:pPr>
              <w:jc w:val="center"/>
              <w:rPr>
                <w:rFonts w:eastAsia="等线"/>
                <w:color w:val="000000"/>
                <w:sz w:val="20"/>
                <w:szCs w:val="20"/>
                <w:highlight w:val="yellow"/>
                <w:lang w:eastAsia="zh-CN"/>
              </w:rPr>
            </w:pPr>
            <w:r w:rsidRPr="00B64F2B">
              <w:rPr>
                <w:rFonts w:eastAsia="等线" w:hint="eastAsia"/>
                <w:color w:val="000000"/>
                <w:sz w:val="20"/>
                <w:szCs w:val="20"/>
                <w:highlight w:val="yellow"/>
                <w:lang w:eastAsia="zh-CN"/>
              </w:rPr>
              <w:t>0.874</w:t>
            </w:r>
          </w:p>
        </w:tc>
        <w:tc>
          <w:tcPr>
            <w:tcW w:w="1650" w:type="pct"/>
            <w:tcBorders>
              <w:top w:val="single" w:sz="4" w:space="0" w:color="auto"/>
              <w:left w:val="single" w:sz="4" w:space="0" w:color="auto"/>
              <w:bottom w:val="single" w:sz="4" w:space="0" w:color="auto"/>
              <w:right w:val="single" w:sz="4" w:space="0" w:color="auto"/>
            </w:tcBorders>
          </w:tcPr>
          <w:p w14:paraId="2E0C7C2D" w14:textId="77777777" w:rsidR="00B64F2B" w:rsidRPr="003270B9" w:rsidRDefault="00B64F2B" w:rsidP="009D3CF6">
            <w:pPr>
              <w:jc w:val="center"/>
              <w:rPr>
                <w:rFonts w:eastAsia="等线"/>
                <w:color w:val="000000"/>
                <w:sz w:val="20"/>
                <w:szCs w:val="20"/>
                <w:lang w:eastAsia="zh-CN"/>
              </w:rPr>
            </w:pPr>
            <w:r>
              <w:rPr>
                <w:rFonts w:eastAsia="等线" w:hint="eastAsia"/>
                <w:color w:val="000000"/>
                <w:sz w:val="20"/>
                <w:szCs w:val="20"/>
                <w:lang w:eastAsia="zh-CN"/>
              </w:rPr>
              <w:t>5.507</w:t>
            </w:r>
          </w:p>
        </w:tc>
      </w:tr>
      <w:tr w:rsidR="00B64F2B" w:rsidRPr="00450947" w14:paraId="1DFEE341" w14:textId="77777777" w:rsidTr="00901C6E">
        <w:trPr>
          <w:trHeight w:val="340"/>
        </w:trPr>
        <w:tc>
          <w:tcPr>
            <w:tcW w:w="449" w:type="pct"/>
            <w:vMerge/>
            <w:tcBorders>
              <w:top w:val="nil"/>
              <w:left w:val="single" w:sz="6" w:space="0" w:color="auto"/>
              <w:bottom w:val="single" w:sz="6" w:space="0" w:color="auto"/>
              <w:right w:val="single" w:sz="6" w:space="0" w:color="auto"/>
            </w:tcBorders>
            <w:vAlign w:val="center"/>
            <w:hideMark/>
          </w:tcPr>
          <w:p w14:paraId="5524A7C6" w14:textId="77777777" w:rsidR="00B64F2B" w:rsidRPr="00450947" w:rsidRDefault="00B64F2B" w:rsidP="009D3CF6">
            <w:pPr>
              <w:jc w:val="center"/>
              <w:rPr>
                <w:rFonts w:eastAsia="等线"/>
                <w:b/>
                <w:bCs/>
                <w:sz w:val="20"/>
                <w:szCs w:val="20"/>
              </w:rPr>
            </w:pPr>
          </w:p>
        </w:tc>
        <w:tc>
          <w:tcPr>
            <w:tcW w:w="674" w:type="pct"/>
            <w:tcBorders>
              <w:top w:val="single" w:sz="6" w:space="0" w:color="auto"/>
              <w:left w:val="nil"/>
              <w:bottom w:val="single" w:sz="6" w:space="0" w:color="auto"/>
              <w:right w:val="single" w:sz="6" w:space="0" w:color="auto"/>
            </w:tcBorders>
            <w:vAlign w:val="center"/>
            <w:hideMark/>
          </w:tcPr>
          <w:p w14:paraId="7A452933" w14:textId="77777777" w:rsidR="00B64F2B" w:rsidRPr="00450947" w:rsidRDefault="00B64F2B" w:rsidP="009D3CF6">
            <w:pPr>
              <w:jc w:val="center"/>
              <w:rPr>
                <w:b/>
                <w:bCs/>
                <w:sz w:val="20"/>
                <w:szCs w:val="20"/>
              </w:rPr>
            </w:pPr>
            <w:proofErr w:type="gramStart"/>
            <w:r w:rsidRPr="00450947">
              <w:rPr>
                <w:b/>
                <w:bCs/>
                <w:sz w:val="20"/>
                <w:szCs w:val="20"/>
              </w:rPr>
              <w:t>Non AI</w:t>
            </w:r>
            <w:proofErr w:type="gramEnd"/>
          </w:p>
        </w:tc>
        <w:tc>
          <w:tcPr>
            <w:tcW w:w="708" w:type="pct"/>
            <w:tcBorders>
              <w:top w:val="single" w:sz="6" w:space="0" w:color="auto"/>
              <w:left w:val="nil"/>
              <w:bottom w:val="single" w:sz="6" w:space="0" w:color="auto"/>
              <w:right w:val="single" w:sz="6" w:space="0" w:color="auto"/>
            </w:tcBorders>
          </w:tcPr>
          <w:p w14:paraId="4A4A744D" w14:textId="77777777" w:rsidR="00B64F2B" w:rsidRPr="00E21EBA" w:rsidRDefault="00B64F2B" w:rsidP="009D3CF6">
            <w:pPr>
              <w:jc w:val="center"/>
              <w:rPr>
                <w:rFonts w:eastAsia="等线"/>
                <w:color w:val="000000"/>
                <w:sz w:val="20"/>
                <w:szCs w:val="20"/>
                <w:lang w:eastAsia="zh-CN"/>
              </w:rPr>
            </w:pPr>
            <w:r>
              <w:rPr>
                <w:rFonts w:eastAsia="等线" w:hint="eastAsia"/>
                <w:color w:val="000000"/>
                <w:sz w:val="20"/>
                <w:szCs w:val="20"/>
                <w:lang w:eastAsia="zh-CN"/>
              </w:rPr>
              <w:t>0.626</w:t>
            </w:r>
          </w:p>
        </w:tc>
        <w:tc>
          <w:tcPr>
            <w:tcW w:w="665" w:type="pct"/>
            <w:tcBorders>
              <w:top w:val="single" w:sz="6" w:space="0" w:color="auto"/>
              <w:left w:val="nil"/>
              <w:bottom w:val="single" w:sz="6" w:space="0" w:color="auto"/>
              <w:right w:val="single" w:sz="6" w:space="0" w:color="auto"/>
            </w:tcBorders>
          </w:tcPr>
          <w:p w14:paraId="255C81AB" w14:textId="77777777" w:rsidR="00B64F2B" w:rsidRPr="00E21EBA" w:rsidRDefault="00B64F2B" w:rsidP="009D3CF6">
            <w:pPr>
              <w:jc w:val="center"/>
              <w:rPr>
                <w:rFonts w:eastAsia="等线"/>
                <w:color w:val="000000"/>
                <w:sz w:val="20"/>
                <w:szCs w:val="20"/>
                <w:lang w:eastAsia="zh-CN"/>
              </w:rPr>
            </w:pPr>
            <w:r>
              <w:rPr>
                <w:rFonts w:eastAsia="等线" w:hint="eastAsia"/>
                <w:color w:val="000000"/>
                <w:sz w:val="20"/>
                <w:szCs w:val="20"/>
                <w:lang w:eastAsia="zh-CN"/>
              </w:rPr>
              <w:t>1.0</w:t>
            </w:r>
          </w:p>
        </w:tc>
        <w:tc>
          <w:tcPr>
            <w:tcW w:w="854" w:type="pct"/>
            <w:tcBorders>
              <w:top w:val="single" w:sz="6" w:space="0" w:color="auto"/>
              <w:left w:val="nil"/>
              <w:bottom w:val="single" w:sz="6" w:space="0" w:color="auto"/>
              <w:right w:val="single" w:sz="4" w:space="0" w:color="auto"/>
            </w:tcBorders>
          </w:tcPr>
          <w:p w14:paraId="68E752D6" w14:textId="77777777" w:rsidR="00B64F2B" w:rsidRPr="00B64F2B" w:rsidRDefault="00B64F2B" w:rsidP="009D3CF6">
            <w:pPr>
              <w:jc w:val="center"/>
              <w:rPr>
                <w:rFonts w:eastAsia="等线"/>
                <w:color w:val="000000"/>
                <w:sz w:val="20"/>
                <w:szCs w:val="20"/>
                <w:highlight w:val="yellow"/>
                <w:lang w:eastAsia="zh-CN"/>
              </w:rPr>
            </w:pPr>
            <w:r w:rsidRPr="00B64F2B">
              <w:rPr>
                <w:rFonts w:eastAsia="等线" w:hint="eastAsia"/>
                <w:color w:val="000000"/>
                <w:sz w:val="20"/>
                <w:szCs w:val="20"/>
                <w:highlight w:val="yellow"/>
                <w:lang w:eastAsia="zh-CN"/>
              </w:rPr>
              <w:t>0.770</w:t>
            </w:r>
          </w:p>
        </w:tc>
        <w:tc>
          <w:tcPr>
            <w:tcW w:w="1650" w:type="pct"/>
            <w:tcBorders>
              <w:top w:val="single" w:sz="4" w:space="0" w:color="auto"/>
              <w:left w:val="single" w:sz="4" w:space="0" w:color="auto"/>
              <w:bottom w:val="single" w:sz="4" w:space="0" w:color="auto"/>
              <w:right w:val="single" w:sz="4" w:space="0" w:color="auto"/>
            </w:tcBorders>
          </w:tcPr>
          <w:p w14:paraId="0D61D428" w14:textId="77777777" w:rsidR="00B64F2B" w:rsidRPr="003270B9" w:rsidRDefault="00B64F2B" w:rsidP="009D3CF6">
            <w:pPr>
              <w:jc w:val="center"/>
              <w:rPr>
                <w:rFonts w:eastAsia="等线"/>
                <w:color w:val="000000"/>
                <w:sz w:val="20"/>
                <w:szCs w:val="20"/>
                <w:lang w:eastAsia="zh-CN"/>
              </w:rPr>
            </w:pPr>
            <w:r>
              <w:rPr>
                <w:rFonts w:eastAsia="等线" w:hint="eastAsia"/>
                <w:color w:val="000000"/>
                <w:sz w:val="20"/>
                <w:szCs w:val="20"/>
                <w:lang w:eastAsia="zh-CN"/>
              </w:rPr>
              <w:t>6.64</w:t>
            </w:r>
          </w:p>
        </w:tc>
      </w:tr>
    </w:tbl>
    <w:p w14:paraId="08F8851E" w14:textId="35D4C393" w:rsidR="00054661" w:rsidRPr="00054661" w:rsidRDefault="00054661" w:rsidP="00054661">
      <w:pPr>
        <w:spacing w:beforeLines="50" w:before="120" w:afterLines="50" w:after="120" w:line="260" w:lineRule="exact"/>
        <w:jc w:val="both"/>
        <w:rPr>
          <w:lang w:val="en-US" w:eastAsia="zh-CN"/>
        </w:rPr>
      </w:pPr>
      <w:r w:rsidRPr="00054661">
        <w:rPr>
          <w:lang w:val="en-US" w:eastAsia="zh-CN"/>
        </w:rPr>
        <w:t>The simulation results demonstrate that AI/ML-based RLF prediction provides a significant performance gain in terms of precision and F1 score compared to the non-AI baseline approach.</w:t>
      </w:r>
    </w:p>
    <w:p w14:paraId="44C4CD5C" w14:textId="7ECAB1B3" w:rsidR="00B64F2B" w:rsidRPr="003A524F" w:rsidRDefault="00054661" w:rsidP="00C3094A">
      <w:pPr>
        <w:numPr>
          <w:ilvl w:val="0"/>
          <w:numId w:val="22"/>
        </w:numPr>
        <w:rPr>
          <w:b/>
        </w:rPr>
      </w:pPr>
      <w:r w:rsidRPr="003A524F">
        <w:rPr>
          <w:b/>
        </w:rPr>
        <w:t>AI/ML-based RLF prediction exhibits substantial performance improvements in precision and F1 score over traditional non-AI methods</w:t>
      </w:r>
      <w:r w:rsidR="00B64F2B" w:rsidRPr="003A524F">
        <w:rPr>
          <w:rFonts w:hint="eastAsia"/>
          <w:b/>
        </w:rPr>
        <w:t>.</w:t>
      </w:r>
    </w:p>
    <w:p w14:paraId="2A431604" w14:textId="77777777" w:rsidR="00E0041B" w:rsidRPr="004A6FB4" w:rsidRDefault="00E0041B" w:rsidP="00C3094A">
      <w:pPr>
        <w:keepNext/>
        <w:numPr>
          <w:ilvl w:val="3"/>
          <w:numId w:val="2"/>
        </w:numPr>
        <w:tabs>
          <w:tab w:val="left" w:pos="709"/>
        </w:tabs>
        <w:spacing w:before="180" w:after="120" w:line="240" w:lineRule="auto"/>
        <w:outlineLvl w:val="4"/>
        <w:rPr>
          <w:rFonts w:ascii="Arial" w:hAnsi="Arial" w:cs="Arial"/>
          <w:sz w:val="24"/>
          <w:szCs w:val="24"/>
          <w:lang w:val="en-US" w:eastAsia="zh-CN"/>
        </w:rPr>
      </w:pPr>
      <w:r w:rsidRPr="004A6FB4">
        <w:rPr>
          <w:rFonts w:ascii="Arial" w:hAnsi="Arial" w:cs="Arial" w:hint="eastAsia"/>
          <w:sz w:val="24"/>
          <w:szCs w:val="24"/>
          <w:lang w:val="en-US" w:eastAsia="zh-CN"/>
        </w:rPr>
        <w:t>Complexity evaluation</w:t>
      </w:r>
    </w:p>
    <w:p w14:paraId="7C97569E" w14:textId="2AAE6BC1" w:rsidR="00A663E4" w:rsidRPr="00A663E4" w:rsidRDefault="00900723" w:rsidP="00A663E4">
      <w:pPr>
        <w:jc w:val="both"/>
        <w:rPr>
          <w:lang w:val="en-US" w:eastAsia="zh-CN"/>
        </w:rPr>
      </w:pPr>
      <w:r w:rsidRPr="00900723">
        <w:rPr>
          <w:lang w:eastAsia="zh-CN"/>
        </w:rPr>
        <w:t xml:space="preserve">For </w:t>
      </w:r>
      <w:r w:rsidRPr="00900723">
        <w:rPr>
          <w:b/>
          <w:bCs/>
          <w:lang w:eastAsia="zh-CN"/>
        </w:rPr>
        <w:t>indirect L1 measurement event prediction</w:t>
      </w:r>
      <w:r w:rsidRPr="00900723">
        <w:rPr>
          <w:lang w:eastAsia="zh-CN"/>
        </w:rPr>
        <w:t xml:space="preserve">, the AI model is shared with </w:t>
      </w:r>
      <w:r w:rsidRPr="00900723">
        <w:rPr>
          <w:b/>
          <w:bCs/>
          <w:lang w:eastAsia="zh-CN"/>
        </w:rPr>
        <w:t>L1 measurement prediction</w:t>
      </w:r>
      <w:r w:rsidRPr="00900723">
        <w:rPr>
          <w:lang w:eastAsia="zh-CN"/>
        </w:rPr>
        <w:t>. Consequently, a separate complexity evaluation for L1 measurement event prediction is considered unnecessary</w:t>
      </w:r>
      <w:r w:rsidR="00A663E4" w:rsidRPr="00A663E4">
        <w:rPr>
          <w:rFonts w:hint="eastAsia"/>
          <w:lang w:val="en-US" w:eastAsia="zh-CN"/>
        </w:rPr>
        <w:t>.</w:t>
      </w:r>
    </w:p>
    <w:p w14:paraId="3A9A0400" w14:textId="7E7FCBE7" w:rsidR="00900723" w:rsidRPr="00900723" w:rsidRDefault="00A663E4" w:rsidP="00900723">
      <w:pPr>
        <w:rPr>
          <w:lang w:val="en-US" w:eastAsia="zh-CN"/>
        </w:rPr>
      </w:pPr>
      <w:bookmarkStart w:id="30" w:name="OLE_LINK4"/>
      <w:r w:rsidRPr="00A663E4">
        <w:rPr>
          <w:rFonts w:hint="eastAsia"/>
          <w:lang w:val="en-US" w:eastAsia="zh-CN"/>
        </w:rPr>
        <w:t>For the RLF prediction,</w:t>
      </w:r>
      <w:bookmarkEnd w:id="30"/>
      <w:r w:rsidR="00900723" w:rsidRPr="00900723">
        <w:rPr>
          <w:rFonts w:ascii="宋体" w:eastAsia="宋体" w:hAnsi="宋体" w:cs="宋体"/>
          <w:sz w:val="24"/>
          <w:szCs w:val="24"/>
          <w:lang w:val="en-US" w:eastAsia="zh-CN"/>
        </w:rPr>
        <w:t xml:space="preserve"> </w:t>
      </w:r>
      <w:r w:rsidR="00900723" w:rsidRPr="00900723">
        <w:rPr>
          <w:lang w:val="en-US" w:eastAsia="zh-CN"/>
        </w:rPr>
        <w:t>an LSTM-based model was employed to generate the results presented in Table 2.2.4-1. The specific complexity metrics for this model are detailed below:</w:t>
      </w:r>
    </w:p>
    <w:p w14:paraId="41984AB1" w14:textId="77777777" w:rsidR="00900723" w:rsidRPr="00900723" w:rsidRDefault="00900723" w:rsidP="00C3094A">
      <w:pPr>
        <w:numPr>
          <w:ilvl w:val="0"/>
          <w:numId w:val="8"/>
        </w:numPr>
        <w:rPr>
          <w:lang w:val="en-US" w:eastAsia="zh-CN"/>
        </w:rPr>
      </w:pPr>
      <w:r w:rsidRPr="00900723">
        <w:rPr>
          <w:b/>
          <w:bCs/>
          <w:lang w:val="en-US" w:eastAsia="zh-CN"/>
        </w:rPr>
        <w:t>Model Architecture:</w:t>
      </w:r>
      <w:r w:rsidRPr="00900723">
        <w:rPr>
          <w:lang w:val="en-US" w:eastAsia="zh-CN"/>
        </w:rPr>
        <w:t xml:space="preserve"> LSTM</w:t>
      </w:r>
    </w:p>
    <w:p w14:paraId="0A764836" w14:textId="77777777" w:rsidR="00900723" w:rsidRPr="00900723" w:rsidRDefault="00900723" w:rsidP="00C3094A">
      <w:pPr>
        <w:numPr>
          <w:ilvl w:val="0"/>
          <w:numId w:val="8"/>
        </w:numPr>
        <w:rPr>
          <w:lang w:val="en-US" w:eastAsia="zh-CN"/>
        </w:rPr>
      </w:pPr>
      <w:r w:rsidRPr="00900723">
        <w:rPr>
          <w:b/>
          <w:bCs/>
          <w:lang w:val="en-US" w:eastAsia="zh-CN"/>
        </w:rPr>
        <w:t>Parameters:</w:t>
      </w:r>
      <w:r w:rsidRPr="00900723">
        <w:rPr>
          <w:lang w:val="en-US" w:eastAsia="zh-CN"/>
        </w:rPr>
        <w:t xml:space="preserve"> 0.045 M</w:t>
      </w:r>
    </w:p>
    <w:p w14:paraId="76BD0646" w14:textId="77777777" w:rsidR="00900723" w:rsidRPr="00900723" w:rsidRDefault="00900723" w:rsidP="00C3094A">
      <w:pPr>
        <w:numPr>
          <w:ilvl w:val="0"/>
          <w:numId w:val="8"/>
        </w:numPr>
        <w:rPr>
          <w:lang w:val="en-US" w:eastAsia="zh-CN"/>
        </w:rPr>
      </w:pPr>
      <w:r w:rsidRPr="00900723">
        <w:rPr>
          <w:b/>
          <w:bCs/>
          <w:lang w:val="en-US" w:eastAsia="zh-CN"/>
        </w:rPr>
        <w:t>Model Size:</w:t>
      </w:r>
      <w:r w:rsidRPr="00900723">
        <w:rPr>
          <w:lang w:val="en-US" w:eastAsia="zh-CN"/>
        </w:rPr>
        <w:t xml:space="preserve"> 0.173 MB</w:t>
      </w:r>
    </w:p>
    <w:p w14:paraId="0C6A60E0" w14:textId="01FDCFBE" w:rsidR="006E53F8" w:rsidRPr="006E53F8" w:rsidRDefault="00900723" w:rsidP="00C3094A">
      <w:pPr>
        <w:numPr>
          <w:ilvl w:val="0"/>
          <w:numId w:val="8"/>
        </w:numPr>
        <w:rPr>
          <w:lang w:val="en-US" w:eastAsia="zh-CN"/>
        </w:rPr>
      </w:pPr>
      <w:r w:rsidRPr="00900723">
        <w:rPr>
          <w:b/>
          <w:bCs/>
          <w:lang w:val="en-US" w:eastAsia="zh-CN"/>
        </w:rPr>
        <w:t>Total FLOPs:</w:t>
      </w:r>
      <w:r w:rsidRPr="00900723">
        <w:rPr>
          <w:lang w:val="en-US" w:eastAsia="zh-CN"/>
        </w:rPr>
        <w:t xml:space="preserve"> 4.25 M</w:t>
      </w:r>
    </w:p>
    <w:p w14:paraId="352E153D" w14:textId="3C0CAE61" w:rsidR="006E53F8" w:rsidRPr="006E53F8" w:rsidRDefault="006E53F8" w:rsidP="006E53F8">
      <w:pPr>
        <w:jc w:val="both"/>
        <w:rPr>
          <w:lang w:val="en-US" w:eastAsia="zh-CN"/>
        </w:rPr>
      </w:pPr>
      <w:r w:rsidRPr="0013658F">
        <w:rPr>
          <w:lang w:val="en-US" w:eastAsia="zh-CN"/>
        </w:rPr>
        <w:t xml:space="preserve">Regarding specification impacts, </w:t>
      </w:r>
      <w:r>
        <w:rPr>
          <w:rFonts w:hint="eastAsia"/>
          <w:lang w:val="en-US" w:eastAsia="zh-CN"/>
        </w:rPr>
        <w:t>the LCM procedure of L1 measurement related event prediction need to be studied.</w:t>
      </w:r>
    </w:p>
    <w:p w14:paraId="6AB051F8" w14:textId="77777777" w:rsidR="00E0041B" w:rsidRPr="004A6FB4" w:rsidRDefault="00E0041B" w:rsidP="00C3094A">
      <w:pPr>
        <w:keepNext/>
        <w:numPr>
          <w:ilvl w:val="3"/>
          <w:numId w:val="2"/>
        </w:numPr>
        <w:tabs>
          <w:tab w:val="left" w:pos="709"/>
        </w:tabs>
        <w:spacing w:before="180" w:after="120" w:line="240" w:lineRule="auto"/>
        <w:outlineLvl w:val="4"/>
        <w:rPr>
          <w:rFonts w:ascii="Arial" w:hAnsi="Arial" w:cs="Arial"/>
          <w:sz w:val="24"/>
          <w:szCs w:val="24"/>
          <w:lang w:val="en-US" w:eastAsia="zh-CN"/>
        </w:rPr>
      </w:pPr>
      <w:r w:rsidRPr="004A6FB4">
        <w:rPr>
          <w:rFonts w:ascii="Arial" w:hAnsi="Arial" w:cs="Arial" w:hint="eastAsia"/>
          <w:sz w:val="24"/>
          <w:szCs w:val="24"/>
          <w:lang w:val="en-US" w:eastAsia="zh-CN"/>
        </w:rPr>
        <w:t>Benchmark</w:t>
      </w:r>
    </w:p>
    <w:p w14:paraId="630C1007" w14:textId="58DF995C" w:rsidR="00054F24" w:rsidRPr="003B0E0F" w:rsidRDefault="00054F24" w:rsidP="003B0E0F">
      <w:pPr>
        <w:jc w:val="both"/>
        <w:rPr>
          <w:lang w:val="en-US" w:eastAsia="zh-CN"/>
        </w:rPr>
      </w:pPr>
      <w:r>
        <w:rPr>
          <w:rFonts w:hint="eastAsia"/>
          <w:lang w:val="en-US" w:eastAsia="zh-CN"/>
        </w:rPr>
        <w:t>T</w:t>
      </w:r>
      <w:r w:rsidRPr="00054F24">
        <w:rPr>
          <w:rFonts w:hint="eastAsia"/>
          <w:lang w:val="en-US" w:eastAsia="zh-CN"/>
        </w:rPr>
        <w:t xml:space="preserve">he sample and hold approach can be reused for the benchmark of </w:t>
      </w:r>
      <w:r w:rsidR="00106A02">
        <w:rPr>
          <w:rFonts w:hint="eastAsia"/>
          <w:lang w:val="en-US" w:eastAsia="zh-CN"/>
        </w:rPr>
        <w:t>for L1</w:t>
      </w:r>
      <w:r w:rsidRPr="00054F24">
        <w:rPr>
          <w:rFonts w:hint="eastAsia"/>
          <w:lang w:val="en-US" w:eastAsia="zh-CN"/>
        </w:rPr>
        <w:t xml:space="preserve"> measurement related event prediction in 6G.</w:t>
      </w:r>
    </w:p>
    <w:p w14:paraId="4FF5D900" w14:textId="2A852C1C" w:rsidR="003B0E0F" w:rsidRPr="004A6FB4" w:rsidRDefault="00E0041B" w:rsidP="00C3094A">
      <w:pPr>
        <w:keepNext/>
        <w:numPr>
          <w:ilvl w:val="3"/>
          <w:numId w:val="2"/>
        </w:numPr>
        <w:tabs>
          <w:tab w:val="left" w:pos="709"/>
        </w:tabs>
        <w:spacing w:before="180" w:after="120" w:line="240" w:lineRule="auto"/>
        <w:outlineLvl w:val="4"/>
        <w:rPr>
          <w:rFonts w:ascii="Arial" w:hAnsi="Arial" w:cs="Arial"/>
          <w:sz w:val="24"/>
          <w:szCs w:val="24"/>
          <w:lang w:val="en-US" w:eastAsia="zh-CN"/>
        </w:rPr>
      </w:pPr>
      <w:r w:rsidRPr="004A6FB4">
        <w:rPr>
          <w:rFonts w:ascii="Arial" w:hAnsi="Arial" w:cs="Arial" w:hint="eastAsia"/>
          <w:sz w:val="24"/>
          <w:szCs w:val="24"/>
          <w:lang w:val="en-US" w:eastAsia="zh-CN"/>
        </w:rPr>
        <w:t>Input/Output</w:t>
      </w:r>
    </w:p>
    <w:p w14:paraId="0775395E" w14:textId="42EE5F8C" w:rsidR="003B0E0F" w:rsidRDefault="003B0E0F" w:rsidP="003B0E0F">
      <w:r>
        <w:rPr>
          <w:rFonts w:hint="eastAsia"/>
          <w:lang w:val="en-US" w:eastAsia="zh-CN"/>
        </w:rPr>
        <w:t xml:space="preserve">For indirect L1 measurement event prediction, </w:t>
      </w:r>
      <w:r>
        <w:t xml:space="preserve">predicted and optionally actual historical </w:t>
      </w:r>
      <w:r>
        <w:rPr>
          <w:rFonts w:hint="eastAsia"/>
          <w:lang w:eastAsia="zh-CN"/>
        </w:rPr>
        <w:t xml:space="preserve">L1 </w:t>
      </w:r>
      <w:r>
        <w:t>measurement result(s)</w:t>
      </w:r>
      <w:r>
        <w:rPr>
          <w:rFonts w:hint="eastAsia"/>
          <w:lang w:eastAsia="zh-CN"/>
        </w:rPr>
        <w:t xml:space="preserve"> </w:t>
      </w:r>
      <w:r w:rsidRPr="00745979">
        <w:rPr>
          <w:lang w:eastAsia="zh-CN"/>
        </w:rPr>
        <w:t>of the same cell</w:t>
      </w:r>
      <w:r>
        <w:rPr>
          <w:rFonts w:hint="eastAsia"/>
          <w:lang w:eastAsia="zh-CN"/>
        </w:rPr>
        <w:t>(s)</w:t>
      </w:r>
      <w:r>
        <w:t xml:space="preserve"> are used to derive whether a </w:t>
      </w:r>
      <w:r>
        <w:rPr>
          <w:rFonts w:hint="eastAsia"/>
          <w:lang w:eastAsia="zh-CN"/>
        </w:rPr>
        <w:t xml:space="preserve">L1 </w:t>
      </w:r>
      <w:r>
        <w:t>measurement event at one future time instance occurs, without further involvement of an AI/ML model.</w:t>
      </w:r>
    </w:p>
    <w:p w14:paraId="5111F0E9" w14:textId="26163120" w:rsidR="003B0E0F" w:rsidRDefault="003B0E0F" w:rsidP="003B0E0F">
      <w:pPr>
        <w:rPr>
          <w:lang w:eastAsia="zh-CN"/>
        </w:rPr>
      </w:pPr>
      <w:r>
        <w:rPr>
          <w:rFonts w:hint="eastAsia"/>
          <w:lang w:eastAsia="zh-CN"/>
        </w:rPr>
        <w:t xml:space="preserve">For direct </w:t>
      </w:r>
      <w:r>
        <w:rPr>
          <w:rFonts w:hint="eastAsia"/>
          <w:lang w:val="en-US" w:eastAsia="zh-CN"/>
        </w:rPr>
        <w:t>L1 measurement event prediction</w:t>
      </w:r>
      <w:r>
        <w:rPr>
          <w:rFonts w:hint="eastAsia"/>
          <w:lang w:eastAsia="zh-CN"/>
        </w:rPr>
        <w:t xml:space="preserve">, the input of the model with direct prediction is the same as indirect prediction and additional input is also allowed for both. </w:t>
      </w:r>
      <w:r w:rsidR="00C72D5D">
        <w:rPr>
          <w:rFonts w:hint="eastAsia"/>
          <w:lang w:eastAsia="zh-CN"/>
        </w:rPr>
        <w:t>L1 m</w:t>
      </w:r>
      <w:r>
        <w:rPr>
          <w:rFonts w:hint="eastAsia"/>
          <w:lang w:eastAsia="zh-CN"/>
        </w:rPr>
        <w:t xml:space="preserve">easurement event is predicted directly </w:t>
      </w:r>
      <w:r>
        <w:rPr>
          <w:lang w:eastAsia="zh-CN"/>
        </w:rPr>
        <w:t>by an AI/ML model, i.e. the output of the model is the likelihood of an event occurrence.</w:t>
      </w:r>
    </w:p>
    <w:p w14:paraId="07CE79D5" w14:textId="1C58CA72" w:rsidR="003B0E0F" w:rsidRPr="00C72D5D" w:rsidRDefault="00C72D5D" w:rsidP="003B0E0F">
      <w:pPr>
        <w:rPr>
          <w:lang w:eastAsia="zh-CN"/>
        </w:rPr>
      </w:pPr>
      <w:r w:rsidRPr="00C72D5D">
        <w:rPr>
          <w:rFonts w:hint="eastAsia"/>
          <w:lang w:eastAsia="zh-CN"/>
        </w:rPr>
        <w:t>For RLF prediction, the input/output can follow the definition in TR 38.744, i.e.,</w:t>
      </w:r>
    </w:p>
    <w:p w14:paraId="04AEBC74" w14:textId="77777777" w:rsidR="00C72D5D" w:rsidRDefault="00C72D5D" w:rsidP="00C72D5D">
      <w:pPr>
        <w:pBdr>
          <w:top w:val="single" w:sz="4" w:space="1" w:color="auto"/>
          <w:left w:val="single" w:sz="4" w:space="4" w:color="auto"/>
          <w:bottom w:val="single" w:sz="4" w:space="1" w:color="auto"/>
          <w:right w:val="single" w:sz="4" w:space="4" w:color="auto"/>
        </w:pBdr>
        <w:rPr>
          <w:lang w:eastAsia="zh-CN"/>
        </w:rPr>
      </w:pPr>
      <w:r>
        <w:rPr>
          <w:rFonts w:hint="eastAsia"/>
          <w:lang w:eastAsia="zh-CN"/>
        </w:rPr>
        <w:t>In indirect RLF prediction, t</w:t>
      </w:r>
      <w:r w:rsidRPr="003B69F5">
        <w:rPr>
          <w:lang w:eastAsia="zh-CN"/>
        </w:rPr>
        <w:t xml:space="preserve">he future L1 SINR results are predicted based on actual </w:t>
      </w:r>
      <w:r>
        <w:rPr>
          <w:rFonts w:hint="eastAsia"/>
          <w:lang w:eastAsia="zh-CN"/>
        </w:rPr>
        <w:t xml:space="preserve">historical </w:t>
      </w:r>
      <w:r w:rsidRPr="003B69F5">
        <w:rPr>
          <w:lang w:eastAsia="zh-CN"/>
        </w:rPr>
        <w:t xml:space="preserve">L1 SINR results of the serving cell. Afterwards, RLF event at </w:t>
      </w:r>
      <w:r>
        <w:rPr>
          <w:lang w:eastAsia="zh-CN"/>
        </w:rPr>
        <w:t>future</w:t>
      </w:r>
      <w:r w:rsidRPr="003B69F5">
        <w:rPr>
          <w:lang w:eastAsia="zh-CN"/>
        </w:rPr>
        <w:t xml:space="preserve"> time instance is determined based on predicted and optionally actual L1</w:t>
      </w:r>
      <w:r>
        <w:rPr>
          <w:rFonts w:hint="eastAsia"/>
          <w:lang w:eastAsia="zh-CN"/>
        </w:rPr>
        <w:t>-</w:t>
      </w:r>
      <w:r w:rsidRPr="003B69F5">
        <w:rPr>
          <w:lang w:eastAsia="zh-CN"/>
        </w:rPr>
        <w:t xml:space="preserve">SINR results within T310 duration, without further </w:t>
      </w:r>
      <w:r>
        <w:rPr>
          <w:rFonts w:hint="eastAsia"/>
          <w:lang w:eastAsia="zh-CN"/>
        </w:rPr>
        <w:t xml:space="preserve">involvement of an </w:t>
      </w:r>
      <w:r w:rsidRPr="003B69F5">
        <w:rPr>
          <w:lang w:eastAsia="zh-CN"/>
        </w:rPr>
        <w:t>AI/ML model. As baseline L1</w:t>
      </w:r>
      <w:r>
        <w:rPr>
          <w:rFonts w:hint="eastAsia"/>
          <w:lang w:eastAsia="zh-CN"/>
        </w:rPr>
        <w:t>-</w:t>
      </w:r>
      <w:r w:rsidRPr="003B69F5">
        <w:rPr>
          <w:lang w:eastAsia="zh-CN"/>
        </w:rPr>
        <w:t>SINR refers to raw L1</w:t>
      </w:r>
      <w:r>
        <w:rPr>
          <w:rFonts w:hint="eastAsia"/>
          <w:lang w:eastAsia="zh-CN"/>
        </w:rPr>
        <w:t>-</w:t>
      </w:r>
      <w:r w:rsidRPr="003B69F5">
        <w:rPr>
          <w:lang w:eastAsia="zh-CN"/>
        </w:rPr>
        <w:t>SINR without L1 filtering.</w:t>
      </w:r>
    </w:p>
    <w:p w14:paraId="718E0720" w14:textId="51E5A96B" w:rsidR="003B0E0F" w:rsidRPr="00BB5BCF" w:rsidRDefault="00C72D5D" w:rsidP="00BB5BCF">
      <w:pPr>
        <w:pBdr>
          <w:top w:val="single" w:sz="4" w:space="1" w:color="auto"/>
          <w:left w:val="single" w:sz="4" w:space="4" w:color="auto"/>
          <w:bottom w:val="single" w:sz="4" w:space="1" w:color="auto"/>
          <w:right w:val="single" w:sz="4" w:space="4" w:color="auto"/>
        </w:pBdr>
        <w:rPr>
          <w:lang w:eastAsia="zh-CN"/>
        </w:rPr>
      </w:pPr>
      <w:r>
        <w:rPr>
          <w:lang w:eastAsia="zh-CN"/>
        </w:rPr>
        <w:t xml:space="preserve">In direct RLF prediction </w:t>
      </w:r>
      <w:r>
        <w:rPr>
          <w:rFonts w:hint="eastAsia"/>
          <w:lang w:eastAsia="zh-CN"/>
        </w:rPr>
        <w:t xml:space="preserve">the </w:t>
      </w:r>
      <w:r>
        <w:rPr>
          <w:lang w:eastAsia="zh-CN"/>
        </w:rPr>
        <w:t>likelihood of an RLF is predicted based on actual measurements (e.g. L1</w:t>
      </w:r>
      <w:r>
        <w:rPr>
          <w:rFonts w:hint="eastAsia"/>
          <w:lang w:eastAsia="zh-CN"/>
        </w:rPr>
        <w:t>-</w:t>
      </w:r>
      <w:r>
        <w:rPr>
          <w:lang w:eastAsia="zh-CN"/>
        </w:rPr>
        <w:t xml:space="preserve">SINR of </w:t>
      </w:r>
      <w:proofErr w:type="spellStart"/>
      <w:r>
        <w:rPr>
          <w:lang w:eastAsia="zh-CN"/>
        </w:rPr>
        <w:t>PCell</w:t>
      </w:r>
      <w:proofErr w:type="spellEnd"/>
      <w:r>
        <w:rPr>
          <w:lang w:eastAsia="zh-CN"/>
        </w:rPr>
        <w:t>)</w:t>
      </w:r>
      <w:r>
        <w:rPr>
          <w:rFonts w:hint="eastAsia"/>
          <w:lang w:eastAsia="zh-CN"/>
        </w:rPr>
        <w:t xml:space="preserve"> directly.</w:t>
      </w:r>
    </w:p>
    <w:p w14:paraId="37242D39" w14:textId="14B73D1F" w:rsidR="00F448AA" w:rsidRPr="004A6FB4" w:rsidRDefault="00E0041B" w:rsidP="00C3094A">
      <w:pPr>
        <w:keepNext/>
        <w:numPr>
          <w:ilvl w:val="3"/>
          <w:numId w:val="2"/>
        </w:numPr>
        <w:tabs>
          <w:tab w:val="left" w:pos="709"/>
        </w:tabs>
        <w:spacing w:before="180" w:after="120" w:line="240" w:lineRule="auto"/>
        <w:outlineLvl w:val="4"/>
        <w:rPr>
          <w:rFonts w:ascii="Arial" w:hAnsi="Arial" w:cs="Arial"/>
          <w:sz w:val="24"/>
          <w:szCs w:val="24"/>
          <w:lang w:val="en-US" w:eastAsia="zh-CN"/>
        </w:rPr>
      </w:pPr>
      <w:r w:rsidRPr="004A6FB4">
        <w:rPr>
          <w:rFonts w:ascii="Arial" w:hAnsi="Arial" w:cs="Arial" w:hint="eastAsia"/>
          <w:sz w:val="24"/>
          <w:szCs w:val="24"/>
          <w:lang w:val="en-US" w:eastAsia="zh-CN"/>
        </w:rPr>
        <w:lastRenderedPageBreak/>
        <w:t>Impact to other groups</w:t>
      </w:r>
    </w:p>
    <w:p w14:paraId="68BFB073" w14:textId="7B2D07D4" w:rsidR="00BB5BCF" w:rsidRPr="00331303" w:rsidRDefault="00A42AAA" w:rsidP="00BB5BCF">
      <w:pPr>
        <w:jc w:val="both"/>
        <w:rPr>
          <w:lang w:val="en-US" w:eastAsia="zh-CN"/>
        </w:rPr>
      </w:pPr>
      <w:r w:rsidRPr="00A42AAA">
        <w:rPr>
          <w:lang w:val="en-US" w:eastAsia="zh-CN"/>
        </w:rPr>
        <w:t>L1 measurement-related event prediction will directly impact RAN4 requirements and testability frameworks</w:t>
      </w:r>
      <w:r w:rsidR="00BB5BCF">
        <w:rPr>
          <w:rFonts w:hint="eastAsia"/>
          <w:lang w:val="en-US" w:eastAsia="zh-CN"/>
        </w:rPr>
        <w:t>.</w:t>
      </w:r>
    </w:p>
    <w:p w14:paraId="2A9BF991" w14:textId="41100F72" w:rsidR="00BB5BCF" w:rsidRPr="003A524F" w:rsidRDefault="00A42AAA" w:rsidP="00C3094A">
      <w:pPr>
        <w:numPr>
          <w:ilvl w:val="0"/>
          <w:numId w:val="22"/>
        </w:numPr>
        <w:rPr>
          <w:b/>
        </w:rPr>
      </w:pPr>
      <w:r w:rsidRPr="00A42AAA">
        <w:rPr>
          <w:b/>
        </w:rPr>
        <w:t xml:space="preserve">The impact of L1 measurement-related event prediction on </w:t>
      </w:r>
      <w:r w:rsidRPr="003A524F">
        <w:rPr>
          <w:b/>
        </w:rPr>
        <w:t>RRM requirements</w:t>
      </w:r>
      <w:r w:rsidRPr="00A42AAA">
        <w:rPr>
          <w:b/>
        </w:rPr>
        <w:t xml:space="preserve"> and </w:t>
      </w:r>
      <w:r w:rsidRPr="003A524F">
        <w:rPr>
          <w:b/>
        </w:rPr>
        <w:t>testability</w:t>
      </w:r>
      <w:r w:rsidRPr="00A42AAA">
        <w:rPr>
          <w:b/>
        </w:rPr>
        <w:t xml:space="preserve"> </w:t>
      </w:r>
      <w:r w:rsidR="00CC6AF0">
        <w:rPr>
          <w:rFonts w:hint="eastAsia"/>
          <w:b/>
        </w:rPr>
        <w:t>need to</w:t>
      </w:r>
      <w:r w:rsidRPr="00A42AAA">
        <w:rPr>
          <w:b/>
        </w:rPr>
        <w:t xml:space="preserve"> be further addressed and discussed within </w:t>
      </w:r>
      <w:r w:rsidRPr="003A524F">
        <w:rPr>
          <w:b/>
        </w:rPr>
        <w:t>RAN4</w:t>
      </w:r>
      <w:r w:rsidRPr="00A42AAA">
        <w:rPr>
          <w:b/>
        </w:rPr>
        <w:t>.</w:t>
      </w:r>
    </w:p>
    <w:p w14:paraId="336710CE" w14:textId="2ED60525" w:rsidR="001471AC" w:rsidRPr="001471AC" w:rsidRDefault="001471AC" w:rsidP="001471AC">
      <w:pPr>
        <w:jc w:val="both"/>
        <w:rPr>
          <w:b/>
          <w:bCs/>
          <w:lang w:val="en-US" w:eastAsia="zh-CN"/>
        </w:rPr>
      </w:pPr>
      <w:r w:rsidRPr="001471AC">
        <w:rPr>
          <w:b/>
          <w:bCs/>
          <w:lang w:val="en-US" w:eastAsia="zh-CN"/>
        </w:rPr>
        <w:t xml:space="preserve">Proposal </w:t>
      </w:r>
      <w:r>
        <w:rPr>
          <w:rFonts w:hint="eastAsia"/>
          <w:b/>
          <w:bCs/>
          <w:lang w:val="en-US" w:eastAsia="zh-CN"/>
        </w:rPr>
        <w:t>3</w:t>
      </w:r>
      <w:r w:rsidRPr="001471AC">
        <w:rPr>
          <w:b/>
          <w:bCs/>
          <w:lang w:val="en-US" w:eastAsia="zh-CN"/>
        </w:rPr>
        <w:t xml:space="preserve">: </w:t>
      </w:r>
      <w:r w:rsidRPr="001471AC">
        <w:rPr>
          <w:rFonts w:hint="eastAsia"/>
          <w:b/>
          <w:bCs/>
          <w:lang w:val="en-US" w:eastAsia="zh-CN"/>
        </w:rPr>
        <w:t xml:space="preserve">Study </w:t>
      </w:r>
      <w:r w:rsidRPr="001471AC">
        <w:rPr>
          <w:b/>
          <w:bCs/>
          <w:lang w:val="en-US" w:eastAsia="zh-CN"/>
        </w:rPr>
        <w:t>L</w:t>
      </w:r>
      <w:r>
        <w:rPr>
          <w:rFonts w:hint="eastAsia"/>
          <w:b/>
          <w:bCs/>
          <w:lang w:val="en-US" w:eastAsia="zh-CN"/>
        </w:rPr>
        <w:t>1</w:t>
      </w:r>
      <w:r w:rsidRPr="001471AC">
        <w:rPr>
          <w:b/>
          <w:bCs/>
          <w:lang w:val="en-US" w:eastAsia="zh-CN"/>
        </w:rPr>
        <w:t xml:space="preserve"> measurement prediction</w:t>
      </w:r>
      <w:r w:rsidRPr="001471AC">
        <w:rPr>
          <w:rFonts w:hint="eastAsia"/>
          <w:b/>
          <w:bCs/>
          <w:lang w:val="en-US" w:eastAsia="zh-CN"/>
        </w:rPr>
        <w:t xml:space="preserve"> and event prediction in 6G</w:t>
      </w:r>
      <w:r w:rsidR="009E43BD">
        <w:rPr>
          <w:b/>
          <w:bCs/>
          <w:lang w:val="en-US" w:eastAsia="zh-CN"/>
        </w:rPr>
        <w:t>, covering the following scopes</w:t>
      </w:r>
      <w:r w:rsidRPr="001471AC">
        <w:rPr>
          <w:rFonts w:hint="eastAsia"/>
          <w:b/>
          <w:bCs/>
          <w:lang w:val="en-US" w:eastAsia="zh-CN"/>
        </w:rPr>
        <w:t>:</w:t>
      </w:r>
    </w:p>
    <w:p w14:paraId="3097AEFA" w14:textId="3A26A5B5" w:rsidR="001471AC" w:rsidRDefault="001471AC" w:rsidP="00C3094A">
      <w:pPr>
        <w:pStyle w:val="af6"/>
        <w:numPr>
          <w:ilvl w:val="0"/>
          <w:numId w:val="7"/>
        </w:numPr>
        <w:ind w:firstLineChars="0"/>
        <w:jc w:val="both"/>
        <w:rPr>
          <w:b/>
          <w:bCs/>
          <w:lang w:val="en-US" w:eastAsia="zh-CN"/>
        </w:rPr>
      </w:pPr>
      <w:r>
        <w:rPr>
          <w:rFonts w:hint="eastAsia"/>
          <w:b/>
          <w:bCs/>
          <w:lang w:val="en-US" w:eastAsia="zh-CN"/>
        </w:rPr>
        <w:t>The L1 measurement prediction</w:t>
      </w:r>
      <w:r w:rsidR="009E43BD">
        <w:rPr>
          <w:b/>
          <w:bCs/>
          <w:lang w:val="en-US" w:eastAsia="zh-CN"/>
        </w:rPr>
        <w:t>:</w:t>
      </w:r>
      <w:r>
        <w:rPr>
          <w:rFonts w:hint="eastAsia"/>
          <w:b/>
          <w:bCs/>
          <w:lang w:val="en-US" w:eastAsia="zh-CN"/>
        </w:rPr>
        <w:t xml:space="preserve"> </w:t>
      </w:r>
      <w:r w:rsidR="009E43BD">
        <w:rPr>
          <w:b/>
          <w:bCs/>
          <w:lang w:val="en-US" w:eastAsia="zh-CN"/>
        </w:rPr>
        <w:t>support for</w:t>
      </w:r>
      <w:r>
        <w:rPr>
          <w:rFonts w:hint="eastAsia"/>
          <w:b/>
          <w:bCs/>
          <w:lang w:val="en-US" w:eastAsia="zh-CN"/>
        </w:rPr>
        <w:t xml:space="preserve"> both serving cell(</w:t>
      </w:r>
      <w:r>
        <w:rPr>
          <w:b/>
          <w:bCs/>
          <w:lang w:val="en-US" w:eastAsia="zh-CN"/>
        </w:rPr>
        <w:t>s)</w:t>
      </w:r>
      <w:r>
        <w:rPr>
          <w:rFonts w:hint="eastAsia"/>
          <w:b/>
          <w:bCs/>
          <w:lang w:val="en-US" w:eastAsia="zh-CN"/>
        </w:rPr>
        <w:t xml:space="preserve"> and neighbor cell</w:t>
      </w:r>
      <w:r>
        <w:rPr>
          <w:b/>
          <w:bCs/>
          <w:lang w:val="en-US" w:eastAsia="zh-CN"/>
        </w:rPr>
        <w:t>(</w:t>
      </w:r>
      <w:r>
        <w:rPr>
          <w:rFonts w:hint="eastAsia"/>
          <w:b/>
          <w:bCs/>
          <w:lang w:val="en-US" w:eastAsia="zh-CN"/>
        </w:rPr>
        <w:t>s</w:t>
      </w:r>
      <w:r>
        <w:rPr>
          <w:b/>
          <w:bCs/>
          <w:lang w:val="en-US" w:eastAsia="zh-CN"/>
        </w:rPr>
        <w:t>)</w:t>
      </w:r>
      <w:r>
        <w:rPr>
          <w:rFonts w:hint="eastAsia"/>
          <w:b/>
          <w:bCs/>
          <w:lang w:val="en-US" w:eastAsia="zh-CN"/>
        </w:rPr>
        <w:t xml:space="preserve"> L1 measurement prediction</w:t>
      </w:r>
      <w:r w:rsidR="009E43BD">
        <w:rPr>
          <w:b/>
          <w:bCs/>
          <w:lang w:val="en-US" w:eastAsia="zh-CN"/>
        </w:rPr>
        <w:t xml:space="preserve"> </w:t>
      </w:r>
      <w:r w:rsidR="009E43BD" w:rsidRPr="009E43BD">
        <w:rPr>
          <w:b/>
          <w:bCs/>
          <w:lang w:val="en-US" w:eastAsia="zh-CN"/>
        </w:rPr>
        <w:t>(e.g., L1 RSRP/SINR)</w:t>
      </w:r>
      <w:r>
        <w:rPr>
          <w:rFonts w:hint="eastAsia"/>
          <w:b/>
          <w:bCs/>
          <w:lang w:val="en-US" w:eastAsia="zh-CN"/>
        </w:rPr>
        <w:t>.</w:t>
      </w:r>
    </w:p>
    <w:p w14:paraId="317B06AA" w14:textId="69071A90" w:rsidR="001471AC" w:rsidRPr="001471AC" w:rsidRDefault="001471AC" w:rsidP="00C3094A">
      <w:pPr>
        <w:pStyle w:val="af6"/>
        <w:numPr>
          <w:ilvl w:val="0"/>
          <w:numId w:val="7"/>
        </w:numPr>
        <w:ind w:firstLineChars="0"/>
        <w:jc w:val="both"/>
        <w:rPr>
          <w:b/>
          <w:bCs/>
          <w:lang w:val="en-US" w:eastAsia="zh-CN"/>
        </w:rPr>
      </w:pPr>
      <w:r w:rsidRPr="001471AC">
        <w:rPr>
          <w:b/>
          <w:bCs/>
          <w:lang w:val="en-US" w:eastAsia="zh-CN"/>
        </w:rPr>
        <w:t xml:space="preserve">The </w:t>
      </w:r>
      <w:r>
        <w:rPr>
          <w:rFonts w:hint="eastAsia"/>
          <w:b/>
          <w:bCs/>
          <w:lang w:val="en-US" w:eastAsia="zh-CN"/>
        </w:rPr>
        <w:t xml:space="preserve">L1 </w:t>
      </w:r>
      <w:r w:rsidRPr="001471AC">
        <w:rPr>
          <w:b/>
          <w:bCs/>
          <w:lang w:val="en-US" w:eastAsia="zh-CN"/>
        </w:rPr>
        <w:t>event</w:t>
      </w:r>
      <w:r>
        <w:rPr>
          <w:rFonts w:hint="eastAsia"/>
          <w:b/>
          <w:bCs/>
          <w:lang w:val="en-US" w:eastAsia="zh-CN"/>
        </w:rPr>
        <w:t xml:space="preserve"> prediction</w:t>
      </w:r>
      <w:r w:rsidR="009E43BD">
        <w:rPr>
          <w:b/>
          <w:bCs/>
          <w:lang w:val="en-US" w:eastAsia="zh-CN"/>
        </w:rPr>
        <w:t>:</w:t>
      </w:r>
      <w:r w:rsidRPr="001471AC">
        <w:rPr>
          <w:b/>
          <w:bCs/>
          <w:lang w:val="en-US" w:eastAsia="zh-CN"/>
        </w:rPr>
        <w:t xml:space="preserve"> </w:t>
      </w:r>
      <w:r w:rsidR="00EF5E83" w:rsidRPr="00C564AE">
        <w:rPr>
          <w:b/>
          <w:bCs/>
          <w:lang w:eastAsia="zh-CN"/>
        </w:rPr>
        <w:t>utiliz</w:t>
      </w:r>
      <w:r w:rsidR="00EF5E83">
        <w:rPr>
          <w:b/>
          <w:bCs/>
          <w:lang w:eastAsia="zh-CN"/>
        </w:rPr>
        <w:t xml:space="preserve">ation of </w:t>
      </w:r>
      <w:r w:rsidR="00EF5E83" w:rsidRPr="0016278A">
        <w:rPr>
          <w:b/>
          <w:bCs/>
          <w:lang w:eastAsia="zh-CN"/>
        </w:rPr>
        <w:t>predicted measurement events to trigger</w:t>
      </w:r>
      <w:r w:rsidR="00EF5E83" w:rsidRPr="00C564AE">
        <w:rPr>
          <w:b/>
          <w:bCs/>
          <w:lang w:eastAsia="zh-CN"/>
        </w:rPr>
        <w:t xml:space="preserve"> various mobility procedures</w:t>
      </w:r>
      <w:r w:rsidRPr="001471AC">
        <w:rPr>
          <w:b/>
          <w:bCs/>
          <w:lang w:val="en-US" w:eastAsia="zh-CN"/>
        </w:rPr>
        <w:t>:</w:t>
      </w:r>
    </w:p>
    <w:p w14:paraId="57BB7169" w14:textId="77777777" w:rsidR="001471AC" w:rsidRPr="001471AC" w:rsidRDefault="001471AC" w:rsidP="00C3094A">
      <w:pPr>
        <w:pStyle w:val="af6"/>
        <w:numPr>
          <w:ilvl w:val="1"/>
          <w:numId w:val="11"/>
        </w:numPr>
        <w:ind w:firstLineChars="0"/>
        <w:jc w:val="both"/>
        <w:rPr>
          <w:b/>
          <w:bCs/>
          <w:lang w:val="en-US" w:eastAsia="zh-CN"/>
        </w:rPr>
      </w:pPr>
      <w:r w:rsidRPr="001471AC">
        <w:rPr>
          <w:b/>
          <w:bCs/>
          <w:lang w:val="en-US" w:eastAsia="zh-CN"/>
        </w:rPr>
        <w:t>Trigger L1 measurement reports for NW-controlled mobility (e.g., LTM);</w:t>
      </w:r>
    </w:p>
    <w:p w14:paraId="4CFAB830" w14:textId="77777777" w:rsidR="001471AC" w:rsidRPr="001471AC" w:rsidRDefault="001471AC" w:rsidP="00C3094A">
      <w:pPr>
        <w:pStyle w:val="af6"/>
        <w:numPr>
          <w:ilvl w:val="1"/>
          <w:numId w:val="11"/>
        </w:numPr>
        <w:ind w:firstLineChars="0"/>
        <w:jc w:val="both"/>
        <w:rPr>
          <w:b/>
          <w:bCs/>
          <w:lang w:val="en-US" w:eastAsia="zh-CN"/>
        </w:rPr>
      </w:pPr>
      <w:r w:rsidRPr="001471AC">
        <w:rPr>
          <w:b/>
          <w:bCs/>
          <w:lang w:val="en-US" w:eastAsia="zh-CN"/>
        </w:rPr>
        <w:t>Trigger UE-initiated mobility (e.g., CLTM);</w:t>
      </w:r>
    </w:p>
    <w:p w14:paraId="3B1C87F4" w14:textId="60ED9782" w:rsidR="00D33524" w:rsidRDefault="001471AC" w:rsidP="00C3094A">
      <w:pPr>
        <w:pStyle w:val="af6"/>
        <w:numPr>
          <w:ilvl w:val="0"/>
          <w:numId w:val="11"/>
        </w:numPr>
        <w:ind w:firstLineChars="0"/>
        <w:jc w:val="both"/>
        <w:rPr>
          <w:b/>
          <w:bCs/>
          <w:lang w:val="en-US" w:eastAsia="zh-CN"/>
        </w:rPr>
      </w:pPr>
      <w:r w:rsidRPr="001471AC">
        <w:rPr>
          <w:b/>
          <w:bCs/>
          <w:lang w:val="en-US" w:eastAsia="zh-CN"/>
        </w:rPr>
        <w:t xml:space="preserve">Trigger RLF prediction report or early re-establishment. </w:t>
      </w:r>
    </w:p>
    <w:p w14:paraId="4564F329" w14:textId="7D43E1F5" w:rsidR="00F12803" w:rsidRPr="005F4F4C" w:rsidRDefault="00C8368F" w:rsidP="00C3094A">
      <w:pPr>
        <w:keepNext/>
        <w:numPr>
          <w:ilvl w:val="1"/>
          <w:numId w:val="2"/>
        </w:numPr>
        <w:spacing w:before="180" w:after="120" w:line="240" w:lineRule="auto"/>
        <w:outlineLvl w:val="2"/>
        <w:rPr>
          <w:rFonts w:ascii="Arial" w:hAnsi="Arial" w:cs="Arial"/>
          <w:sz w:val="32"/>
          <w:szCs w:val="32"/>
          <w:lang w:val="en-US" w:eastAsia="zh-CN"/>
        </w:rPr>
      </w:pPr>
      <w:r w:rsidRPr="005F4F4C">
        <w:rPr>
          <w:rFonts w:ascii="Arial" w:hAnsi="Arial" w:cs="Arial" w:hint="eastAsia"/>
          <w:sz w:val="32"/>
          <w:szCs w:val="32"/>
          <w:lang w:val="en-US" w:eastAsia="zh-CN"/>
        </w:rPr>
        <w:t>AI/ML based TA prediction</w:t>
      </w:r>
    </w:p>
    <w:p w14:paraId="0DA156F2" w14:textId="1196AD27" w:rsidR="00F12803" w:rsidRPr="006C59F7" w:rsidRDefault="00F12803" w:rsidP="00C3094A">
      <w:pPr>
        <w:keepNext/>
        <w:numPr>
          <w:ilvl w:val="2"/>
          <w:numId w:val="2"/>
        </w:numPr>
        <w:spacing w:before="180" w:after="120" w:line="240" w:lineRule="auto"/>
        <w:outlineLvl w:val="3"/>
        <w:rPr>
          <w:rFonts w:ascii="Arial" w:hAnsi="Arial" w:cs="Arial"/>
          <w:sz w:val="28"/>
          <w:szCs w:val="28"/>
          <w:lang w:val="en-US" w:eastAsia="zh-CN"/>
        </w:rPr>
      </w:pPr>
      <w:r w:rsidRPr="006C59F7">
        <w:rPr>
          <w:rFonts w:ascii="Arial" w:hAnsi="Arial" w:cs="Arial" w:hint="eastAsia"/>
          <w:sz w:val="28"/>
          <w:szCs w:val="28"/>
          <w:lang w:val="en-US" w:eastAsia="zh-CN"/>
        </w:rPr>
        <w:t>Use case description</w:t>
      </w:r>
    </w:p>
    <w:p w14:paraId="5C7D6D42" w14:textId="176BA677" w:rsidR="00720774" w:rsidRPr="00005DCE" w:rsidRDefault="00B04F34" w:rsidP="00720774">
      <w:pPr>
        <w:rPr>
          <w:lang w:val="en-US" w:eastAsia="zh-CN"/>
        </w:rPr>
      </w:pPr>
      <w:r w:rsidRPr="00005DCE">
        <w:rPr>
          <w:rFonts w:hint="eastAsia"/>
          <w:lang w:val="en-US" w:eastAsia="zh-CN"/>
        </w:rPr>
        <w:t xml:space="preserve">TA prediction </w:t>
      </w:r>
      <w:r w:rsidR="00005DCE" w:rsidRPr="00005DCE">
        <w:rPr>
          <w:lang w:eastAsia="zh-CN"/>
        </w:rPr>
        <w:t>is currently under study by RAN3 as part of the Rel-20 AI/ML for NG-RAN Phase 3 work item. The primary motivation is to reduce the overhead associated with early-RACH procedures, which are typically used to acquire the TA value required for RACH-less handovers within the LTM</w:t>
      </w:r>
      <w:r w:rsidRPr="00005DCE">
        <w:rPr>
          <w:rFonts w:hint="eastAsia"/>
          <w:lang w:val="en-US" w:eastAsia="zh-CN"/>
        </w:rPr>
        <w:t xml:space="preserve">. </w:t>
      </w:r>
    </w:p>
    <w:p w14:paraId="24C27E7D" w14:textId="0101A6A0" w:rsidR="00F56C2D" w:rsidRDefault="00F56C2D" w:rsidP="00720774">
      <w:pPr>
        <w:rPr>
          <w:lang w:val="en-US" w:eastAsia="zh-CN"/>
        </w:rPr>
      </w:pPr>
      <w:r w:rsidRPr="00F56C2D">
        <w:rPr>
          <w:noProof/>
          <w:lang w:val="en-US" w:eastAsia="zh-CN"/>
        </w:rPr>
        <mc:AlternateContent>
          <mc:Choice Requires="wps">
            <w:drawing>
              <wp:inline distT="0" distB="0" distL="0" distR="0" wp14:anchorId="14175EA4" wp14:editId="32034BB0">
                <wp:extent cx="5957625" cy="1404620"/>
                <wp:effectExtent l="0" t="0" r="24130" b="27940"/>
                <wp:docPr id="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7625" cy="1404620"/>
                        </a:xfrm>
                        <a:prstGeom prst="rect">
                          <a:avLst/>
                        </a:prstGeom>
                        <a:solidFill>
                          <a:srgbClr val="FFFFFF"/>
                        </a:solidFill>
                        <a:ln w="9525">
                          <a:solidFill>
                            <a:srgbClr val="000000"/>
                          </a:solidFill>
                          <a:miter lim="800000"/>
                          <a:headEnd/>
                          <a:tailEnd/>
                        </a:ln>
                      </wps:spPr>
                      <wps:txbx>
                        <w:txbxContent>
                          <w:p w14:paraId="752E9F0D" w14:textId="0E7891A0" w:rsidR="00F56C2D" w:rsidRDefault="00F56C2D" w:rsidP="00F56C2D">
                            <w:pPr>
                              <w:widowControl w:val="0"/>
                              <w:spacing w:line="276" w:lineRule="auto"/>
                              <w:ind w:left="144" w:hanging="144"/>
                              <w:rPr>
                                <w:rFonts w:cs="Calibri"/>
                                <w:b/>
                                <w:bCs/>
                                <w:lang w:eastAsia="zh-CN"/>
                              </w:rPr>
                            </w:pPr>
                            <w:r>
                              <w:rPr>
                                <w:rFonts w:cs="Calibri" w:hint="eastAsia"/>
                                <w:b/>
                                <w:bCs/>
                                <w:lang w:eastAsia="zh-CN"/>
                              </w:rPr>
                              <w:t>RAN3#130 Agreement</w:t>
                            </w:r>
                          </w:p>
                          <w:p w14:paraId="7A87084B" w14:textId="0A0ECF2D" w:rsidR="00F56C2D" w:rsidRPr="00547C70" w:rsidRDefault="00F56C2D" w:rsidP="00F56C2D">
                            <w:pPr>
                              <w:widowControl w:val="0"/>
                              <w:spacing w:line="276" w:lineRule="auto"/>
                              <w:ind w:left="144" w:hanging="144"/>
                              <w:rPr>
                                <w:rFonts w:cs="Calibri"/>
                                <w:b/>
                                <w:bCs/>
                              </w:rPr>
                            </w:pPr>
                            <w:r w:rsidRPr="00547C70">
                              <w:rPr>
                                <w:rFonts w:cs="Calibri"/>
                                <w:b/>
                                <w:bCs/>
                              </w:rPr>
                              <w:t>For early synchronization</w:t>
                            </w:r>
                          </w:p>
                          <w:p w14:paraId="01C27692" w14:textId="2FE4A16E" w:rsidR="00F56C2D" w:rsidRPr="00005DCE" w:rsidRDefault="00F56C2D" w:rsidP="00005DCE">
                            <w:pPr>
                              <w:widowControl w:val="0"/>
                              <w:spacing w:line="276" w:lineRule="auto"/>
                              <w:ind w:left="144" w:hanging="144"/>
                              <w:rPr>
                                <w:rFonts w:cs="Calibri"/>
                                <w:b/>
                                <w:color w:val="008000"/>
                                <w:lang w:eastAsia="zh-CN"/>
                              </w:rPr>
                            </w:pPr>
                            <w:r w:rsidRPr="00547C70">
                              <w:rPr>
                                <w:rFonts w:cs="Calibri"/>
                                <w:b/>
                                <w:color w:val="008000"/>
                              </w:rPr>
                              <w:t>Support TA value prediction and TA validity time prediction for Intra-CU LTM at least when inference is in the CU.</w:t>
                            </w:r>
                          </w:p>
                        </w:txbxContent>
                      </wps:txbx>
                      <wps:bodyPr rot="0" vert="horz" wrap="square" lIns="91440" tIns="45720" rIns="91440" bIns="45720" anchor="t" anchorCtr="0">
                        <a:spAutoFit/>
                      </wps:bodyPr>
                    </wps:wsp>
                  </a:graphicData>
                </a:graphic>
              </wp:inline>
            </w:drawing>
          </mc:Choice>
          <mc:Fallback>
            <w:pict>
              <v:shape w14:anchorId="14175EA4" id="_x0000_s1027" type="#_x0000_t202" style="width:469.1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hi1NQIAAE0EAAAOAAAAZHJzL2Uyb0RvYy54bWysVM2O0zAQviPxDpbvNGnVdrdR09XSpQhp&#10;+ZEWHsBxnMbC9hjbbbI8ALwBJy7cea4+B2OnWypAHBA5WHZm/OWb75vJ8qrXiuyF8xJMScejnBJh&#10;ONTSbEv67u3mySUlPjBTMwVGlPReeHq1evxo2dlCTKAFVQtHEMT4orMlbUOwRZZ53grN/AisMBhs&#10;wGkW8Oi2We1Yh+haZZM8n2cduNo64MJ7fHszBOkq4TeN4OF103gRiCopcgtpdWmt4pqtlqzYOmZb&#10;yY802D+w0Ewa/OgJ6oYFRnZO/galJXfgoQkjDjqDppFcpBqwmnH+SzV3LbMi1YLieHuSyf8/WP5q&#10;/8YRWaN3lBim0aLDl8+Hr98P3z6RSZSns77ArDuLeaF/Cn1MjaV6ewv8vScG1i0zW3HtHHStYDXS&#10;G8eb2dnVAcdHkKp7CTV+h+0CJKC+cToCohoE0dGm+5M1og+E48vZYnYxn8wo4RgbT/PpfJLMy1jx&#10;cN06H54L0CRuSurQ+wTP9rc+RDqseEhJ9EHJeiOVSge3rdbKkT3DPtmkJ1WAVZ6nKUO6ki5mSOTv&#10;EHl6/gShZcCGV1KX9PKUxIqo2zNTp3YMTKphj5SVOQoZtRtUDH3VHy07+lNBfY/KOhj6G+cRNy24&#10;j5R02Nsl9R92zAlK1AuD7izG02kchnSYzi5QSuLOI9V5hBmOUCUNlAzbdUgDlBSw1+jiRiZ9o90D&#10;kyNl7Nkk+3G+4lCcn1PWz7/A6gcAAAD//wMAUEsDBBQABgAIAAAAIQAUAXx+3AAAAAUBAAAPAAAA&#10;ZHJzL2Rvd25yZXYueG1sTI/BTsMwEETvSPyDtUjcqFMjUAlxqoqqZ0pbCXFz7G0cNV6nsZumfD2G&#10;C72sNJrRzNtiPrqWDdiHxpOE6SQDhqS9aaiWsNuuHmbAQlRkVOsJJVwwwLy8vSlUbvyZPnDYxJql&#10;Egq5kmBj7HLOg7boVJj4Dil5e987FZPsa256dU7lruUiy565Uw2lBas6fLOoD5uTkxCW62On9+vq&#10;YM3l+305POnP1ZeU93fj4hVYxDH+h+EXP6FDmZgqfyITWCshPRL/bvJeHmcCWCVBiKkAXhb8mr78&#10;AQAA//8DAFBLAQItABQABgAIAAAAIQC2gziS/gAAAOEBAAATAAAAAAAAAAAAAAAAAAAAAABbQ29u&#10;dGVudF9UeXBlc10ueG1sUEsBAi0AFAAGAAgAAAAhADj9If/WAAAAlAEAAAsAAAAAAAAAAAAAAAAA&#10;LwEAAF9yZWxzLy5yZWxzUEsBAi0AFAAGAAgAAAAhAB4KGLU1AgAATQQAAA4AAAAAAAAAAAAAAAAA&#10;LgIAAGRycy9lMm9Eb2MueG1sUEsBAi0AFAAGAAgAAAAhABQBfH7cAAAABQEAAA8AAAAAAAAAAAAA&#10;AAAAjwQAAGRycy9kb3ducmV2LnhtbFBLBQYAAAAABAAEAPMAAACYBQAAAAA=&#10;">
                <v:textbox style="mso-fit-shape-to-text:t">
                  <w:txbxContent>
                    <w:p w14:paraId="752E9F0D" w14:textId="0E7891A0" w:rsidR="00F56C2D" w:rsidRDefault="00F56C2D" w:rsidP="00F56C2D">
                      <w:pPr>
                        <w:widowControl w:val="0"/>
                        <w:spacing w:line="276" w:lineRule="auto"/>
                        <w:ind w:left="144" w:hanging="144"/>
                        <w:rPr>
                          <w:rFonts w:cs="Calibri"/>
                          <w:b/>
                          <w:bCs/>
                          <w:lang w:eastAsia="zh-CN"/>
                        </w:rPr>
                      </w:pPr>
                      <w:r>
                        <w:rPr>
                          <w:rFonts w:cs="Calibri" w:hint="eastAsia"/>
                          <w:b/>
                          <w:bCs/>
                          <w:lang w:eastAsia="zh-CN"/>
                        </w:rPr>
                        <w:t>RAN3#130 Agreement</w:t>
                      </w:r>
                    </w:p>
                    <w:p w14:paraId="7A87084B" w14:textId="0A0ECF2D" w:rsidR="00F56C2D" w:rsidRPr="00547C70" w:rsidRDefault="00F56C2D" w:rsidP="00F56C2D">
                      <w:pPr>
                        <w:widowControl w:val="0"/>
                        <w:spacing w:line="276" w:lineRule="auto"/>
                        <w:ind w:left="144" w:hanging="144"/>
                        <w:rPr>
                          <w:rFonts w:cs="Calibri"/>
                          <w:b/>
                          <w:bCs/>
                        </w:rPr>
                      </w:pPr>
                      <w:r w:rsidRPr="00547C70">
                        <w:rPr>
                          <w:rFonts w:cs="Calibri"/>
                          <w:b/>
                          <w:bCs/>
                        </w:rPr>
                        <w:t>For early synchronization</w:t>
                      </w:r>
                    </w:p>
                    <w:p w14:paraId="01C27692" w14:textId="2FE4A16E" w:rsidR="00F56C2D" w:rsidRPr="00005DCE" w:rsidRDefault="00F56C2D" w:rsidP="00005DCE">
                      <w:pPr>
                        <w:widowControl w:val="0"/>
                        <w:spacing w:line="276" w:lineRule="auto"/>
                        <w:ind w:left="144" w:hanging="144"/>
                        <w:rPr>
                          <w:rFonts w:cs="Calibri"/>
                          <w:b/>
                          <w:color w:val="008000"/>
                          <w:lang w:eastAsia="zh-CN"/>
                        </w:rPr>
                      </w:pPr>
                      <w:r w:rsidRPr="00547C70">
                        <w:rPr>
                          <w:rFonts w:cs="Calibri"/>
                          <w:b/>
                          <w:color w:val="008000"/>
                        </w:rPr>
                        <w:t>Support TA value prediction and TA validity time prediction for Intra-CU LTM at least when inference is in the CU.</w:t>
                      </w:r>
                    </w:p>
                  </w:txbxContent>
                </v:textbox>
                <w10:anchorlock/>
              </v:shape>
            </w:pict>
          </mc:Fallback>
        </mc:AlternateContent>
      </w:r>
    </w:p>
    <w:p w14:paraId="073EC0F3" w14:textId="202D6627" w:rsidR="00B04F34" w:rsidRPr="003A524F" w:rsidRDefault="00297D99" w:rsidP="00C3094A">
      <w:pPr>
        <w:numPr>
          <w:ilvl w:val="0"/>
          <w:numId w:val="22"/>
        </w:numPr>
        <w:rPr>
          <w:b/>
        </w:rPr>
      </w:pPr>
      <w:r w:rsidRPr="003A524F">
        <w:rPr>
          <w:b/>
        </w:rPr>
        <w:t>NW-side</w:t>
      </w:r>
      <w:r w:rsidRPr="00297D99">
        <w:rPr>
          <w:b/>
        </w:rPr>
        <w:t xml:space="preserve"> TA prediction for candidate cells, intended for </w:t>
      </w:r>
      <w:r w:rsidRPr="003A524F">
        <w:rPr>
          <w:b/>
        </w:rPr>
        <w:t>RACH-less handover</w:t>
      </w:r>
      <w:r w:rsidRPr="00297D99">
        <w:rPr>
          <w:b/>
        </w:rPr>
        <w:t xml:space="preserve">, is currently under study within the </w:t>
      </w:r>
      <w:r w:rsidRPr="003A524F">
        <w:rPr>
          <w:b/>
        </w:rPr>
        <w:t>Rel-20 RAN3</w:t>
      </w:r>
      <w:r w:rsidRPr="00297D99">
        <w:rPr>
          <w:b/>
        </w:rPr>
        <w:t xml:space="preserve"> work item</w:t>
      </w:r>
      <w:r w:rsidR="00B04F34" w:rsidRPr="003A524F">
        <w:rPr>
          <w:rFonts w:hint="eastAsia"/>
          <w:b/>
        </w:rPr>
        <w:t>.</w:t>
      </w:r>
    </w:p>
    <w:p w14:paraId="1117D436" w14:textId="77777777" w:rsidR="00163B55" w:rsidRPr="00163B55" w:rsidRDefault="00163B55" w:rsidP="00163B55">
      <w:pPr>
        <w:jc w:val="both"/>
        <w:rPr>
          <w:lang w:val="en-US" w:eastAsia="zh-CN"/>
        </w:rPr>
      </w:pPr>
      <w:r w:rsidRPr="00163B55">
        <w:rPr>
          <w:lang w:val="en-US" w:eastAsia="zh-CN"/>
        </w:rPr>
        <w:t>In addition to supporting RACH-less handovers, predicted TA values can be extended to other procedures that traditionally require a RACH process to acquire timing alignment. Potential use cases include:</w:t>
      </w:r>
    </w:p>
    <w:p w14:paraId="5A34D8AF" w14:textId="77777777" w:rsidR="00163B55" w:rsidRPr="00163B55" w:rsidRDefault="00163B55" w:rsidP="00C3094A">
      <w:pPr>
        <w:numPr>
          <w:ilvl w:val="0"/>
          <w:numId w:val="14"/>
        </w:numPr>
        <w:jc w:val="both"/>
        <w:rPr>
          <w:lang w:val="en-US" w:eastAsia="zh-CN"/>
        </w:rPr>
      </w:pPr>
      <w:proofErr w:type="spellStart"/>
      <w:r w:rsidRPr="00163B55">
        <w:rPr>
          <w:b/>
          <w:bCs/>
          <w:lang w:val="en-US" w:eastAsia="zh-CN"/>
        </w:rPr>
        <w:t>SCell</w:t>
      </w:r>
      <w:proofErr w:type="spellEnd"/>
      <w:r w:rsidRPr="00163B55">
        <w:rPr>
          <w:b/>
          <w:bCs/>
          <w:lang w:val="en-US" w:eastAsia="zh-CN"/>
        </w:rPr>
        <w:t xml:space="preserve"> Setup Optimization:</w:t>
      </w:r>
      <w:r w:rsidRPr="00163B55">
        <w:rPr>
          <w:lang w:val="en-US" w:eastAsia="zh-CN"/>
        </w:rPr>
        <w:t xml:space="preserve"> TA prediction for the serving cell can be utilized to establish time alignment for a </w:t>
      </w:r>
      <w:r w:rsidRPr="00163B55">
        <w:rPr>
          <w:b/>
          <w:bCs/>
          <w:lang w:val="en-US" w:eastAsia="zh-CN"/>
        </w:rPr>
        <w:t>Secondary Timing Advance Group (STAG)</w:t>
      </w:r>
      <w:r w:rsidRPr="00163B55">
        <w:rPr>
          <w:lang w:val="en-US" w:eastAsia="zh-CN"/>
        </w:rPr>
        <w:t xml:space="preserve">, thereby reducing the latency associated with </w:t>
      </w:r>
      <w:proofErr w:type="spellStart"/>
      <w:r w:rsidRPr="00163B55">
        <w:rPr>
          <w:b/>
          <w:bCs/>
          <w:lang w:val="en-US" w:eastAsia="zh-CN"/>
        </w:rPr>
        <w:t>SCell</w:t>
      </w:r>
      <w:proofErr w:type="spellEnd"/>
      <w:r w:rsidRPr="00163B55">
        <w:rPr>
          <w:b/>
          <w:bCs/>
          <w:lang w:val="en-US" w:eastAsia="zh-CN"/>
        </w:rPr>
        <w:t xml:space="preserve"> setup</w:t>
      </w:r>
      <w:r w:rsidRPr="00163B55">
        <w:rPr>
          <w:lang w:val="en-US" w:eastAsia="zh-CN"/>
        </w:rPr>
        <w:t>.</w:t>
      </w:r>
    </w:p>
    <w:p w14:paraId="00E93384" w14:textId="7328D926" w:rsidR="002E77C3" w:rsidRPr="002E77C3" w:rsidRDefault="00163B55" w:rsidP="00C3094A">
      <w:pPr>
        <w:numPr>
          <w:ilvl w:val="0"/>
          <w:numId w:val="14"/>
        </w:numPr>
        <w:jc w:val="both"/>
        <w:rPr>
          <w:lang w:val="en-US" w:eastAsia="zh-CN"/>
        </w:rPr>
      </w:pPr>
      <w:r w:rsidRPr="00163B55">
        <w:rPr>
          <w:b/>
          <w:bCs/>
          <w:lang w:val="en-US" w:eastAsia="zh-CN"/>
        </w:rPr>
        <w:t>Small Data Transmission (SDT):</w:t>
      </w:r>
      <w:r w:rsidRPr="00163B55">
        <w:rPr>
          <w:lang w:val="en-US" w:eastAsia="zh-CN"/>
        </w:rPr>
        <w:t xml:space="preserve"> In the RRC_INACTIVE state, predicted TA can facilitate </w:t>
      </w:r>
      <w:r>
        <w:rPr>
          <w:rFonts w:hint="eastAsia"/>
          <w:lang w:val="en-US" w:eastAsia="zh-CN"/>
        </w:rPr>
        <w:t>c</w:t>
      </w:r>
      <w:r w:rsidRPr="00163B55">
        <w:rPr>
          <w:lang w:val="en-US" w:eastAsia="zh-CN"/>
        </w:rPr>
        <w:t xml:space="preserve">onfigured </w:t>
      </w:r>
      <w:r>
        <w:rPr>
          <w:rFonts w:hint="eastAsia"/>
          <w:lang w:val="en-US" w:eastAsia="zh-CN"/>
        </w:rPr>
        <w:t>g</w:t>
      </w:r>
      <w:r w:rsidRPr="00163B55">
        <w:rPr>
          <w:lang w:val="en-US" w:eastAsia="zh-CN"/>
        </w:rPr>
        <w:t>rant based small data transmission</w:t>
      </w:r>
      <w:r>
        <w:rPr>
          <w:rFonts w:hint="eastAsia"/>
          <w:lang w:val="en-US" w:eastAsia="zh-CN"/>
        </w:rPr>
        <w:t xml:space="preserve"> (i.e., CG-SDT)</w:t>
      </w:r>
      <w:r w:rsidRPr="00163B55">
        <w:rPr>
          <w:lang w:val="en-US" w:eastAsia="zh-CN"/>
        </w:rPr>
        <w:t xml:space="preserve"> by maintaining timing alignment without necessitating a pre-transmission RACH procedure.</w:t>
      </w:r>
    </w:p>
    <w:p w14:paraId="019141FB" w14:textId="77777777" w:rsidR="00F12803" w:rsidRPr="006C59F7" w:rsidRDefault="00F12803" w:rsidP="00C3094A">
      <w:pPr>
        <w:keepNext/>
        <w:numPr>
          <w:ilvl w:val="2"/>
          <w:numId w:val="2"/>
        </w:numPr>
        <w:spacing w:before="180" w:after="120" w:line="240" w:lineRule="auto"/>
        <w:outlineLvl w:val="3"/>
        <w:rPr>
          <w:rFonts w:ascii="Arial" w:hAnsi="Arial" w:cs="Arial"/>
          <w:sz w:val="28"/>
          <w:szCs w:val="28"/>
          <w:lang w:val="en-US" w:eastAsia="zh-CN"/>
        </w:rPr>
      </w:pPr>
      <w:r w:rsidRPr="006C59F7">
        <w:rPr>
          <w:rFonts w:ascii="Arial" w:hAnsi="Arial" w:cs="Arial" w:hint="eastAsia"/>
          <w:sz w:val="28"/>
          <w:szCs w:val="28"/>
          <w:lang w:val="en-US" w:eastAsia="zh-CN"/>
        </w:rPr>
        <w:t>Performance evaluation</w:t>
      </w:r>
    </w:p>
    <w:p w14:paraId="48958A7A" w14:textId="0BCC0A66" w:rsidR="002E77C3" w:rsidRPr="002E77C3" w:rsidRDefault="002E77C3" w:rsidP="00BD00FC">
      <w:pPr>
        <w:jc w:val="both"/>
        <w:rPr>
          <w:lang w:val="en-US" w:eastAsia="zh-CN"/>
        </w:rPr>
      </w:pPr>
      <w:r w:rsidRPr="002E77C3">
        <w:rPr>
          <w:lang w:val="en-US" w:eastAsia="zh-CN"/>
        </w:rPr>
        <w:t xml:space="preserve">For the performance evaluation of </w:t>
      </w:r>
      <w:r w:rsidRPr="002E77C3">
        <w:rPr>
          <w:rFonts w:hint="eastAsia"/>
          <w:lang w:val="en-US" w:eastAsia="zh-CN"/>
        </w:rPr>
        <w:t xml:space="preserve">TA </w:t>
      </w:r>
      <w:r w:rsidRPr="002E77C3">
        <w:rPr>
          <w:lang w:val="en-US" w:eastAsia="zh-CN"/>
        </w:rPr>
        <w:t>prediction, the simulation assumptions established in Rel-19 for RRM measurement and event prediction can be effectively reused. The detailed simulation parameters employed for our evaluation are as follows:</w:t>
      </w:r>
    </w:p>
    <w:p w14:paraId="2BEE3327" w14:textId="77777777" w:rsidR="002E77C3" w:rsidRPr="002E77C3" w:rsidRDefault="002E77C3" w:rsidP="00C3094A">
      <w:pPr>
        <w:numPr>
          <w:ilvl w:val="0"/>
          <w:numId w:val="15"/>
        </w:numPr>
        <w:rPr>
          <w:lang w:val="en-US" w:eastAsia="zh-CN"/>
        </w:rPr>
      </w:pPr>
      <w:r w:rsidRPr="002E77C3">
        <w:rPr>
          <w:b/>
          <w:bCs/>
          <w:lang w:val="en-US" w:eastAsia="zh-CN"/>
        </w:rPr>
        <w:t>Carrier Frequency:</w:t>
      </w:r>
      <w:r w:rsidRPr="002E77C3">
        <w:rPr>
          <w:lang w:val="en-US" w:eastAsia="zh-CN"/>
        </w:rPr>
        <w:t xml:space="preserve"> FR1 @ 4 GHz with 30 kHz Subcarrier Spacing (SCS).</w:t>
      </w:r>
    </w:p>
    <w:p w14:paraId="6C2D27EC" w14:textId="1F8BF282" w:rsidR="002E77C3" w:rsidRPr="002E77C3" w:rsidRDefault="002E77C3" w:rsidP="00C3094A">
      <w:pPr>
        <w:numPr>
          <w:ilvl w:val="0"/>
          <w:numId w:val="15"/>
        </w:numPr>
        <w:rPr>
          <w:lang w:val="en-US" w:eastAsia="zh-CN"/>
        </w:rPr>
      </w:pPr>
      <w:r w:rsidRPr="002E77C3">
        <w:rPr>
          <w:b/>
          <w:bCs/>
          <w:lang w:val="en-US" w:eastAsia="zh-CN"/>
        </w:rPr>
        <w:t>Propagation Scenario:</w:t>
      </w:r>
      <w:r w:rsidRPr="002E77C3">
        <w:rPr>
          <w:lang w:val="en-US" w:eastAsia="zh-CN"/>
        </w:rPr>
        <w:t xml:space="preserve"> 100% </w:t>
      </w:r>
      <w:proofErr w:type="spellStart"/>
      <w:r w:rsidRPr="002E77C3">
        <w:rPr>
          <w:lang w:val="en-US" w:eastAsia="zh-CN"/>
        </w:rPr>
        <w:t>LoS</w:t>
      </w:r>
      <w:proofErr w:type="spellEnd"/>
      <w:r w:rsidRPr="002E77C3">
        <w:rPr>
          <w:lang w:val="en-US" w:eastAsia="zh-CN"/>
        </w:rPr>
        <w:t xml:space="preserve"> </w:t>
      </w:r>
      <w:proofErr w:type="spellStart"/>
      <w:r w:rsidRPr="002E77C3">
        <w:rPr>
          <w:lang w:val="en-US" w:eastAsia="zh-CN"/>
        </w:rPr>
        <w:t>UMa</w:t>
      </w:r>
      <w:proofErr w:type="spellEnd"/>
    </w:p>
    <w:p w14:paraId="1B6170E3" w14:textId="6112303E" w:rsidR="002E77C3" w:rsidRPr="002E77C3" w:rsidRDefault="002E77C3" w:rsidP="00C3094A">
      <w:pPr>
        <w:numPr>
          <w:ilvl w:val="0"/>
          <w:numId w:val="15"/>
        </w:numPr>
        <w:rPr>
          <w:lang w:val="en-US" w:eastAsia="zh-CN"/>
        </w:rPr>
      </w:pPr>
      <w:r w:rsidRPr="002E77C3">
        <w:rPr>
          <w:b/>
          <w:bCs/>
          <w:lang w:val="en-US" w:eastAsia="zh-CN"/>
        </w:rPr>
        <w:t>Ground Truth Label:</w:t>
      </w:r>
      <w:r w:rsidRPr="002E77C3">
        <w:rPr>
          <w:lang w:val="en-US" w:eastAsia="zh-CN"/>
        </w:rPr>
        <w:t xml:space="preserve"> Defined as RTT/c (i.e., twice the BS-UE distance divided by the speed of light).</w:t>
      </w:r>
    </w:p>
    <w:p w14:paraId="6A8E7A89" w14:textId="1FFBE91B" w:rsidR="00A67E5E" w:rsidRDefault="002E77C3" w:rsidP="00A67E5E">
      <w:pPr>
        <w:rPr>
          <w:lang w:val="en-US" w:eastAsia="zh-CN"/>
        </w:rPr>
      </w:pPr>
      <w:r w:rsidRPr="002E77C3">
        <w:rPr>
          <w:lang w:val="en-US" w:eastAsia="zh-CN"/>
        </w:rPr>
        <w:lastRenderedPageBreak/>
        <w:t>In this setup, we predict the TA value of a specific cell based on the measurement results of both the serving cell and its neighboring cells. The simulation results are presented below:</w:t>
      </w:r>
    </w:p>
    <w:p w14:paraId="521AE5B1" w14:textId="13C7A566" w:rsidR="00A67E5E" w:rsidRPr="00E51654" w:rsidRDefault="00A67E5E" w:rsidP="00A67E5E">
      <w:pPr>
        <w:ind w:leftChars="86" w:left="172"/>
        <w:jc w:val="center"/>
        <w:rPr>
          <w:rFonts w:ascii="Arial" w:hAnsi="Arial" w:cs="Arial"/>
          <w:b/>
          <w:szCs w:val="24"/>
          <w:lang w:eastAsia="zh-CN"/>
        </w:rPr>
      </w:pPr>
      <w:r w:rsidRPr="00186C68">
        <w:rPr>
          <w:rFonts w:ascii="Arial" w:hAnsi="Arial" w:cs="Arial"/>
          <w:b/>
          <w:szCs w:val="24"/>
        </w:rPr>
        <w:t>Table 2.</w:t>
      </w:r>
      <w:r w:rsidR="008574C7">
        <w:rPr>
          <w:rFonts w:ascii="Arial" w:hAnsi="Arial" w:cs="Arial" w:hint="eastAsia"/>
          <w:b/>
          <w:szCs w:val="24"/>
          <w:lang w:eastAsia="zh-CN"/>
        </w:rPr>
        <w:t>3</w:t>
      </w:r>
      <w:r>
        <w:rPr>
          <w:rFonts w:ascii="Arial" w:hAnsi="Arial" w:cs="Arial"/>
          <w:b/>
          <w:szCs w:val="24"/>
        </w:rPr>
        <w:t>-</w:t>
      </w:r>
      <w:r w:rsidR="008574C7">
        <w:rPr>
          <w:rFonts w:ascii="Arial" w:hAnsi="Arial" w:cs="Arial" w:hint="eastAsia"/>
          <w:b/>
          <w:szCs w:val="24"/>
          <w:lang w:eastAsia="zh-CN"/>
        </w:rPr>
        <w:t>1</w:t>
      </w:r>
      <w:r>
        <w:rPr>
          <w:rFonts w:ascii="Arial" w:hAnsi="Arial" w:cs="Arial"/>
          <w:b/>
          <w:szCs w:val="24"/>
        </w:rPr>
        <w:t>:</w:t>
      </w:r>
      <w:r w:rsidRPr="00186C68">
        <w:rPr>
          <w:rFonts w:ascii="Arial" w:hAnsi="Arial" w:cs="Arial"/>
          <w:b/>
          <w:szCs w:val="24"/>
        </w:rPr>
        <w:t xml:space="preserve"> </w:t>
      </w:r>
      <w:r>
        <w:rPr>
          <w:rFonts w:ascii="Arial" w:hAnsi="Arial" w:cs="Arial" w:hint="eastAsia"/>
          <w:b/>
          <w:szCs w:val="24"/>
        </w:rPr>
        <w:t>Simulation</w:t>
      </w:r>
      <w:r>
        <w:rPr>
          <w:rFonts w:ascii="Arial" w:hAnsi="Arial" w:cs="Arial"/>
          <w:b/>
          <w:szCs w:val="24"/>
        </w:rPr>
        <w:t xml:space="preserve"> </w:t>
      </w:r>
      <w:r>
        <w:rPr>
          <w:rFonts w:ascii="Arial" w:hAnsi="Arial" w:cs="Arial" w:hint="eastAsia"/>
          <w:b/>
          <w:szCs w:val="24"/>
        </w:rPr>
        <w:t>results</w:t>
      </w:r>
      <w:r>
        <w:rPr>
          <w:rFonts w:ascii="Arial" w:hAnsi="Arial" w:cs="Arial"/>
          <w:b/>
          <w:szCs w:val="24"/>
        </w:rPr>
        <w:t xml:space="preserve"> </w:t>
      </w:r>
      <w:r>
        <w:rPr>
          <w:rFonts w:ascii="Arial" w:hAnsi="Arial" w:cs="Arial" w:hint="eastAsia"/>
          <w:b/>
          <w:szCs w:val="24"/>
        </w:rPr>
        <w:t>of</w:t>
      </w:r>
      <w:r>
        <w:rPr>
          <w:rFonts w:ascii="Arial" w:hAnsi="Arial" w:cs="Arial"/>
          <w:b/>
          <w:szCs w:val="24"/>
        </w:rPr>
        <w:t xml:space="preserve"> </w:t>
      </w:r>
      <w:r>
        <w:rPr>
          <w:rFonts w:ascii="Arial" w:hAnsi="Arial" w:cs="Arial" w:hint="eastAsia"/>
          <w:b/>
          <w:szCs w:val="24"/>
          <w:lang w:eastAsia="zh-CN"/>
        </w:rPr>
        <w:t>TA</w:t>
      </w:r>
      <w:r>
        <w:rPr>
          <w:rFonts w:ascii="Arial" w:hAnsi="Arial" w:cs="Arial"/>
          <w:b/>
          <w:szCs w:val="24"/>
        </w:rPr>
        <w:t xml:space="preserve"> prediction for </w:t>
      </w:r>
      <w:r>
        <w:rPr>
          <w:rFonts w:ascii="Arial" w:hAnsi="Arial" w:cs="Arial" w:hint="eastAsia"/>
          <w:b/>
          <w:szCs w:val="24"/>
          <w:lang w:eastAsia="zh-CN"/>
        </w:rPr>
        <w:t xml:space="preserve">FR1 </w:t>
      </w:r>
    </w:p>
    <w:tbl>
      <w:tblPr>
        <w:tblStyle w:val="af1"/>
        <w:tblW w:w="0" w:type="auto"/>
        <w:tblLook w:val="04A0" w:firstRow="1" w:lastRow="0" w:firstColumn="1" w:lastColumn="0" w:noHBand="0" w:noVBand="1"/>
      </w:tblPr>
      <w:tblGrid>
        <w:gridCol w:w="4814"/>
        <w:gridCol w:w="4815"/>
      </w:tblGrid>
      <w:tr w:rsidR="00A67E5E" w14:paraId="1ED5B102" w14:textId="77777777" w:rsidTr="009D3CF6">
        <w:tc>
          <w:tcPr>
            <w:tcW w:w="4814" w:type="dxa"/>
          </w:tcPr>
          <w:p w14:paraId="6CEA885F" w14:textId="77777777" w:rsidR="00A67E5E" w:rsidRPr="00D11A41" w:rsidRDefault="00A67E5E" w:rsidP="009D3CF6">
            <w:pPr>
              <w:jc w:val="center"/>
              <w:rPr>
                <w:b/>
                <w:bCs/>
                <w:sz w:val="20"/>
                <w:szCs w:val="20"/>
                <w:lang w:val="en-US" w:eastAsia="zh-CN"/>
              </w:rPr>
            </w:pPr>
            <w:r w:rsidRPr="00D11A41">
              <w:rPr>
                <w:rFonts w:hint="eastAsia"/>
                <w:b/>
                <w:bCs/>
                <w:sz w:val="20"/>
                <w:szCs w:val="20"/>
                <w:lang w:val="en-US" w:eastAsia="zh-CN"/>
              </w:rPr>
              <w:t>UE Speed(km/h)</w:t>
            </w:r>
          </w:p>
        </w:tc>
        <w:tc>
          <w:tcPr>
            <w:tcW w:w="4815" w:type="dxa"/>
          </w:tcPr>
          <w:p w14:paraId="7C7E92E1" w14:textId="77777777" w:rsidR="00A67E5E" w:rsidRPr="00D11A41" w:rsidRDefault="00A67E5E" w:rsidP="009D3CF6">
            <w:pPr>
              <w:jc w:val="center"/>
              <w:rPr>
                <w:b/>
                <w:bCs/>
                <w:sz w:val="20"/>
                <w:szCs w:val="20"/>
                <w:lang w:val="en-US" w:eastAsia="zh-CN"/>
              </w:rPr>
            </w:pPr>
            <w:r w:rsidRPr="00D11A41">
              <w:rPr>
                <w:rFonts w:hint="eastAsia"/>
                <w:b/>
                <w:bCs/>
                <w:sz w:val="20"/>
                <w:szCs w:val="20"/>
                <w:lang w:val="en-US" w:eastAsia="zh-CN"/>
              </w:rPr>
              <w:t>Average TA difference(us)</w:t>
            </w:r>
          </w:p>
        </w:tc>
      </w:tr>
      <w:tr w:rsidR="00A67E5E" w14:paraId="1A68E960" w14:textId="77777777" w:rsidTr="009D3CF6">
        <w:tc>
          <w:tcPr>
            <w:tcW w:w="4814" w:type="dxa"/>
          </w:tcPr>
          <w:p w14:paraId="06F46987" w14:textId="77777777" w:rsidR="00A67E5E" w:rsidRPr="00D11A41" w:rsidRDefault="00A67E5E" w:rsidP="009D3CF6">
            <w:pPr>
              <w:jc w:val="center"/>
              <w:rPr>
                <w:sz w:val="20"/>
                <w:szCs w:val="20"/>
                <w:lang w:val="en-US" w:eastAsia="zh-CN"/>
              </w:rPr>
            </w:pPr>
            <w:r w:rsidRPr="00D11A41">
              <w:rPr>
                <w:rFonts w:hint="eastAsia"/>
                <w:sz w:val="20"/>
                <w:szCs w:val="20"/>
                <w:lang w:val="en-US" w:eastAsia="zh-CN"/>
              </w:rPr>
              <w:t>30</w:t>
            </w:r>
          </w:p>
        </w:tc>
        <w:tc>
          <w:tcPr>
            <w:tcW w:w="4815" w:type="dxa"/>
          </w:tcPr>
          <w:p w14:paraId="698124AD" w14:textId="77777777" w:rsidR="00A67E5E" w:rsidRPr="00D11A41" w:rsidRDefault="00A67E5E" w:rsidP="009D3CF6">
            <w:pPr>
              <w:jc w:val="center"/>
              <w:rPr>
                <w:sz w:val="20"/>
                <w:szCs w:val="20"/>
                <w:lang w:val="en-US" w:eastAsia="zh-CN"/>
              </w:rPr>
            </w:pPr>
            <w:r w:rsidRPr="00D11A41">
              <w:rPr>
                <w:rFonts w:hint="eastAsia"/>
                <w:sz w:val="20"/>
                <w:szCs w:val="20"/>
                <w:lang w:val="en-US" w:eastAsia="zh-CN"/>
              </w:rPr>
              <w:t>0.109</w:t>
            </w:r>
          </w:p>
        </w:tc>
      </w:tr>
      <w:tr w:rsidR="00A67E5E" w14:paraId="4A9068C8" w14:textId="77777777" w:rsidTr="009D3CF6">
        <w:tc>
          <w:tcPr>
            <w:tcW w:w="4814" w:type="dxa"/>
          </w:tcPr>
          <w:p w14:paraId="45CDCA43" w14:textId="77777777" w:rsidR="00A67E5E" w:rsidRPr="00D11A41" w:rsidRDefault="00A67E5E" w:rsidP="009D3CF6">
            <w:pPr>
              <w:jc w:val="center"/>
              <w:rPr>
                <w:sz w:val="20"/>
                <w:szCs w:val="20"/>
                <w:lang w:val="en-US" w:eastAsia="zh-CN"/>
              </w:rPr>
            </w:pPr>
            <w:r w:rsidRPr="00D11A41">
              <w:rPr>
                <w:rFonts w:hint="eastAsia"/>
                <w:sz w:val="20"/>
                <w:szCs w:val="20"/>
                <w:lang w:val="en-US" w:eastAsia="zh-CN"/>
              </w:rPr>
              <w:t>60</w:t>
            </w:r>
          </w:p>
        </w:tc>
        <w:tc>
          <w:tcPr>
            <w:tcW w:w="4815" w:type="dxa"/>
          </w:tcPr>
          <w:p w14:paraId="02D543A3" w14:textId="77777777" w:rsidR="00A67E5E" w:rsidRPr="00D11A41" w:rsidRDefault="00A67E5E" w:rsidP="009D3CF6">
            <w:pPr>
              <w:jc w:val="center"/>
              <w:rPr>
                <w:sz w:val="20"/>
                <w:szCs w:val="20"/>
                <w:lang w:val="en-US" w:eastAsia="zh-CN"/>
              </w:rPr>
            </w:pPr>
            <w:r w:rsidRPr="00D11A41">
              <w:rPr>
                <w:rFonts w:hint="eastAsia"/>
                <w:sz w:val="20"/>
                <w:szCs w:val="20"/>
                <w:lang w:val="en-US" w:eastAsia="zh-CN"/>
              </w:rPr>
              <w:t>0.108</w:t>
            </w:r>
          </w:p>
        </w:tc>
      </w:tr>
      <w:tr w:rsidR="00A67E5E" w14:paraId="0E84FA02" w14:textId="77777777" w:rsidTr="009D3CF6">
        <w:tc>
          <w:tcPr>
            <w:tcW w:w="4814" w:type="dxa"/>
          </w:tcPr>
          <w:p w14:paraId="21108CB7" w14:textId="77777777" w:rsidR="00A67E5E" w:rsidRPr="00D11A41" w:rsidRDefault="00A67E5E" w:rsidP="009D3CF6">
            <w:pPr>
              <w:jc w:val="center"/>
              <w:rPr>
                <w:sz w:val="20"/>
                <w:szCs w:val="20"/>
                <w:lang w:val="en-US" w:eastAsia="zh-CN"/>
              </w:rPr>
            </w:pPr>
            <w:r w:rsidRPr="00D11A41">
              <w:rPr>
                <w:rFonts w:hint="eastAsia"/>
                <w:sz w:val="20"/>
                <w:szCs w:val="20"/>
                <w:lang w:val="en-US" w:eastAsia="zh-CN"/>
              </w:rPr>
              <w:t>90</w:t>
            </w:r>
          </w:p>
        </w:tc>
        <w:tc>
          <w:tcPr>
            <w:tcW w:w="4815" w:type="dxa"/>
          </w:tcPr>
          <w:p w14:paraId="12F2FA9C" w14:textId="77777777" w:rsidR="00A67E5E" w:rsidRPr="00D11A41" w:rsidRDefault="00A67E5E" w:rsidP="009D3CF6">
            <w:pPr>
              <w:jc w:val="center"/>
              <w:rPr>
                <w:sz w:val="20"/>
                <w:szCs w:val="20"/>
                <w:lang w:val="en-US" w:eastAsia="zh-CN"/>
              </w:rPr>
            </w:pPr>
            <w:r w:rsidRPr="00D11A41">
              <w:rPr>
                <w:rFonts w:hint="eastAsia"/>
                <w:sz w:val="20"/>
                <w:szCs w:val="20"/>
                <w:lang w:val="en-US" w:eastAsia="zh-CN"/>
              </w:rPr>
              <w:t>0.109</w:t>
            </w:r>
          </w:p>
        </w:tc>
      </w:tr>
      <w:tr w:rsidR="00A67E5E" w14:paraId="55E47013" w14:textId="77777777" w:rsidTr="00901C6E">
        <w:trPr>
          <w:trHeight w:val="157"/>
        </w:trPr>
        <w:tc>
          <w:tcPr>
            <w:tcW w:w="4814" w:type="dxa"/>
          </w:tcPr>
          <w:p w14:paraId="1E77CF35" w14:textId="77777777" w:rsidR="00A67E5E" w:rsidRPr="00D11A41" w:rsidRDefault="00A67E5E" w:rsidP="009D3CF6">
            <w:pPr>
              <w:jc w:val="center"/>
              <w:rPr>
                <w:sz w:val="20"/>
                <w:szCs w:val="20"/>
                <w:lang w:val="en-US" w:eastAsia="zh-CN"/>
              </w:rPr>
            </w:pPr>
            <w:r w:rsidRPr="00D11A41">
              <w:rPr>
                <w:rFonts w:hint="eastAsia"/>
                <w:sz w:val="20"/>
                <w:szCs w:val="20"/>
                <w:lang w:val="en-US" w:eastAsia="zh-CN"/>
              </w:rPr>
              <w:t>120</w:t>
            </w:r>
          </w:p>
        </w:tc>
        <w:tc>
          <w:tcPr>
            <w:tcW w:w="4815" w:type="dxa"/>
          </w:tcPr>
          <w:p w14:paraId="7554EBBC" w14:textId="77777777" w:rsidR="00A67E5E" w:rsidRPr="00D11A41" w:rsidRDefault="00A67E5E" w:rsidP="009D3CF6">
            <w:pPr>
              <w:jc w:val="center"/>
              <w:rPr>
                <w:sz w:val="20"/>
                <w:szCs w:val="20"/>
                <w:lang w:val="en-US" w:eastAsia="zh-CN"/>
              </w:rPr>
            </w:pPr>
            <w:r w:rsidRPr="00D11A41">
              <w:rPr>
                <w:rFonts w:hint="eastAsia"/>
                <w:sz w:val="20"/>
                <w:szCs w:val="20"/>
                <w:lang w:val="en-US" w:eastAsia="zh-CN"/>
              </w:rPr>
              <w:t>0.108</w:t>
            </w:r>
          </w:p>
        </w:tc>
      </w:tr>
    </w:tbl>
    <w:p w14:paraId="01C3C9F6" w14:textId="35EB1769" w:rsidR="006B1405" w:rsidRPr="00B3172F" w:rsidRDefault="00B95983" w:rsidP="00383353">
      <w:pPr>
        <w:jc w:val="both"/>
        <w:rPr>
          <w:lang w:val="en-US" w:eastAsia="zh-CN"/>
        </w:rPr>
      </w:pPr>
      <w:r w:rsidRPr="00B95983">
        <w:rPr>
          <w:lang w:eastAsia="zh-CN"/>
        </w:rPr>
        <w:t>Using half of the</w:t>
      </w:r>
      <w:r w:rsidRPr="00D63D70">
        <w:rPr>
          <w:lang w:eastAsia="zh-CN"/>
        </w:rPr>
        <w:t xml:space="preserve"> TA granularity as a</w:t>
      </w:r>
      <w:r w:rsidRPr="00B95983">
        <w:rPr>
          <w:lang w:eastAsia="zh-CN"/>
        </w:rPr>
        <w:t xml:space="preserve"> baseline</w:t>
      </w:r>
      <w:r>
        <w:rPr>
          <w:rFonts w:hint="eastAsia"/>
          <w:lang w:eastAsia="zh-CN"/>
        </w:rPr>
        <w:t xml:space="preserve">, </w:t>
      </w:r>
      <w:r w:rsidRPr="00B95983">
        <w:rPr>
          <w:lang w:eastAsia="zh-CN"/>
        </w:rPr>
        <w:t>defined as</w:t>
      </w:r>
      <w:r w:rsidR="00215E9E">
        <w:rPr>
          <w:rFonts w:hint="eastAsia"/>
          <w:lang w:val="en-US" w:eastAsia="zh-CN"/>
        </w:rPr>
        <w:t xml:space="preserve"> 16*64*T</w:t>
      </w:r>
      <w:r w:rsidR="00215E9E" w:rsidRPr="00B3172F">
        <w:rPr>
          <w:rFonts w:hint="eastAsia"/>
          <w:vertAlign w:val="subscript"/>
          <w:lang w:val="en-US" w:eastAsia="zh-CN"/>
        </w:rPr>
        <w:t>c</w:t>
      </w:r>
      <w:r w:rsidR="00215E9E">
        <w:rPr>
          <w:rFonts w:hint="eastAsia"/>
          <w:lang w:val="en-US" w:eastAsia="zh-CN"/>
        </w:rPr>
        <w:t>/2</w:t>
      </w:r>
      <w:r w:rsidR="00215E9E" w:rsidRPr="00B3172F">
        <w:rPr>
          <w:rFonts w:hint="eastAsia"/>
          <w:vertAlign w:val="superscript"/>
          <w:lang w:val="en-US" w:eastAsia="zh-CN"/>
        </w:rPr>
        <w:t>μ</w:t>
      </w:r>
      <w:r>
        <w:rPr>
          <w:rFonts w:hint="eastAsia"/>
          <w:lang w:val="en-US" w:eastAsia="zh-CN"/>
        </w:rPr>
        <w:t xml:space="preserve"> in TS 38.213</w:t>
      </w:r>
      <w:r w:rsidR="002511AB">
        <w:rPr>
          <w:rFonts w:hint="eastAsia"/>
          <w:lang w:val="en-US" w:eastAsia="zh-CN"/>
        </w:rPr>
        <w:t xml:space="preserve">, the </w:t>
      </w:r>
      <w:r w:rsidR="00D63D70">
        <w:rPr>
          <w:rFonts w:hint="eastAsia"/>
          <w:lang w:val="en-US" w:eastAsia="zh-CN"/>
        </w:rPr>
        <w:t xml:space="preserve">resulting </w:t>
      </w:r>
      <w:r w:rsidR="002511AB">
        <w:rPr>
          <w:rFonts w:hint="eastAsia"/>
          <w:lang w:val="en-US" w:eastAsia="zh-CN"/>
        </w:rPr>
        <w:t>benchmark is 0.13</w:t>
      </w:r>
      <w:r w:rsidR="009D0418" w:rsidRPr="009D0418">
        <w:rPr>
          <w:rFonts w:hint="eastAsia"/>
          <w:lang w:val="en-US" w:eastAsia="zh-CN"/>
        </w:rPr>
        <w:t>μ</w:t>
      </w:r>
      <w:r w:rsidR="00D63D70" w:rsidRPr="009D0418">
        <w:rPr>
          <w:rFonts w:hint="eastAsia"/>
          <w:lang w:val="en-US" w:eastAsia="zh-CN"/>
        </w:rPr>
        <w:t xml:space="preserve"> </w:t>
      </w:r>
      <w:r w:rsidR="009D0418">
        <w:rPr>
          <w:rFonts w:hint="eastAsia"/>
          <w:lang w:val="en-US" w:eastAsia="zh-CN"/>
        </w:rPr>
        <w:t>s</w:t>
      </w:r>
      <w:r w:rsidR="002511AB">
        <w:rPr>
          <w:rFonts w:hint="eastAsia"/>
          <w:lang w:val="en-US" w:eastAsia="zh-CN"/>
        </w:rPr>
        <w:t xml:space="preserve"> for SCS = 30kHz</w:t>
      </w:r>
      <w:r w:rsidR="008C6783">
        <w:rPr>
          <w:rFonts w:hint="eastAsia"/>
          <w:lang w:val="en-US" w:eastAsia="zh-CN"/>
        </w:rPr>
        <w:t xml:space="preserve">. </w:t>
      </w:r>
      <w:r w:rsidR="008C6783" w:rsidRPr="008C6783">
        <w:rPr>
          <w:lang w:eastAsia="zh-CN"/>
        </w:rPr>
        <w:t xml:space="preserve">Our simulation results indicate that the </w:t>
      </w:r>
      <w:r w:rsidR="008C6783" w:rsidRPr="008C6783">
        <w:rPr>
          <w:b/>
          <w:bCs/>
          <w:lang w:eastAsia="zh-CN"/>
        </w:rPr>
        <w:t>average TA prediction error</w:t>
      </w:r>
      <w:r w:rsidR="008C6783" w:rsidRPr="008C6783">
        <w:rPr>
          <w:lang w:eastAsia="zh-CN"/>
        </w:rPr>
        <w:t xml:space="preserve"> is lower than this benchmark</w:t>
      </w:r>
      <w:r w:rsidR="002511AB">
        <w:rPr>
          <w:rFonts w:hint="eastAsia"/>
          <w:lang w:val="en-US" w:eastAsia="zh-CN"/>
        </w:rPr>
        <w:t>.</w:t>
      </w:r>
    </w:p>
    <w:p w14:paraId="2DFD3898" w14:textId="08B4A290" w:rsidR="00A67E5E" w:rsidRPr="003A524F" w:rsidRDefault="00F21EB6" w:rsidP="00C3094A">
      <w:pPr>
        <w:numPr>
          <w:ilvl w:val="0"/>
          <w:numId w:val="22"/>
        </w:numPr>
        <w:rPr>
          <w:b/>
        </w:rPr>
      </w:pPr>
      <w:r w:rsidRPr="00F21EB6">
        <w:rPr>
          <w:b/>
        </w:rPr>
        <w:t xml:space="preserve">Performance evaluation results demonstrate that </w:t>
      </w:r>
      <w:r w:rsidRPr="003A524F">
        <w:rPr>
          <w:b/>
        </w:rPr>
        <w:t>AI/ML-based TA prediction</w:t>
      </w:r>
      <w:r w:rsidRPr="00F21EB6">
        <w:rPr>
          <w:b/>
        </w:rPr>
        <w:t xml:space="preserve"> achieves sufficient accuracy</w:t>
      </w:r>
      <w:r w:rsidRPr="003A524F">
        <w:rPr>
          <w:rFonts w:hint="eastAsia"/>
          <w:b/>
        </w:rPr>
        <w:t xml:space="preserve"> compared with half of the </w:t>
      </w:r>
      <w:r w:rsidRPr="00F21EB6">
        <w:rPr>
          <w:b/>
        </w:rPr>
        <w:t>TA granularity</w:t>
      </w:r>
      <w:r w:rsidRPr="00F21EB6">
        <w:rPr>
          <w:rFonts w:hint="eastAsia"/>
          <w:b/>
        </w:rPr>
        <w:t>.</w:t>
      </w:r>
    </w:p>
    <w:p w14:paraId="70892E3C" w14:textId="204B67EF" w:rsidR="006E53F8" w:rsidRPr="006C59F7" w:rsidRDefault="00F12803" w:rsidP="00C3094A">
      <w:pPr>
        <w:keepNext/>
        <w:numPr>
          <w:ilvl w:val="2"/>
          <w:numId w:val="2"/>
        </w:numPr>
        <w:spacing w:before="180" w:after="120" w:line="240" w:lineRule="auto"/>
        <w:outlineLvl w:val="3"/>
        <w:rPr>
          <w:rFonts w:ascii="Arial" w:hAnsi="Arial" w:cs="Arial"/>
          <w:sz w:val="28"/>
          <w:szCs w:val="28"/>
          <w:lang w:val="en-US" w:eastAsia="zh-CN"/>
        </w:rPr>
      </w:pPr>
      <w:r w:rsidRPr="006C59F7">
        <w:rPr>
          <w:rFonts w:ascii="Arial" w:hAnsi="Arial" w:cs="Arial" w:hint="eastAsia"/>
          <w:sz w:val="28"/>
          <w:szCs w:val="28"/>
          <w:lang w:val="en-US" w:eastAsia="zh-CN"/>
        </w:rPr>
        <w:t>Complexity evaluation</w:t>
      </w:r>
    </w:p>
    <w:p w14:paraId="4E0EBF65" w14:textId="77777777" w:rsidR="006E53F8" w:rsidRPr="006E53F8" w:rsidRDefault="006E53F8" w:rsidP="006E53F8">
      <w:pPr>
        <w:rPr>
          <w:lang w:val="en-US" w:eastAsia="zh-CN"/>
        </w:rPr>
      </w:pPr>
      <w:r w:rsidRPr="006E53F8">
        <w:rPr>
          <w:lang w:val="en-US" w:eastAsia="zh-CN"/>
        </w:rPr>
        <w:t xml:space="preserve">An </w:t>
      </w:r>
      <w:r w:rsidRPr="006E53F8">
        <w:rPr>
          <w:b/>
          <w:bCs/>
          <w:lang w:val="en-US" w:eastAsia="zh-CN"/>
        </w:rPr>
        <w:t>LSTM model</w:t>
      </w:r>
      <w:r w:rsidRPr="006E53F8">
        <w:rPr>
          <w:lang w:val="en-US" w:eastAsia="zh-CN"/>
        </w:rPr>
        <w:t xml:space="preserve"> was utilized to generate the results presented in </w:t>
      </w:r>
      <w:r w:rsidRPr="006E53F8">
        <w:rPr>
          <w:b/>
          <w:bCs/>
          <w:lang w:val="en-US" w:eastAsia="zh-CN"/>
        </w:rPr>
        <w:t>Table 2.3-1</w:t>
      </w:r>
      <w:r w:rsidRPr="006E53F8">
        <w:rPr>
          <w:lang w:val="en-US" w:eastAsia="zh-CN"/>
        </w:rPr>
        <w:t xml:space="preserve">. The specific complexity metrics for </w:t>
      </w:r>
      <w:r w:rsidRPr="006E53F8">
        <w:rPr>
          <w:b/>
          <w:bCs/>
          <w:lang w:val="en-US" w:eastAsia="zh-CN"/>
        </w:rPr>
        <w:t>TA prediction</w:t>
      </w:r>
      <w:r w:rsidRPr="006E53F8">
        <w:rPr>
          <w:lang w:val="en-US" w:eastAsia="zh-CN"/>
        </w:rPr>
        <w:t xml:space="preserve"> are as follows:</w:t>
      </w:r>
    </w:p>
    <w:p w14:paraId="26D16959" w14:textId="77777777" w:rsidR="006E53F8" w:rsidRPr="006E53F8" w:rsidRDefault="006E53F8" w:rsidP="00C3094A">
      <w:pPr>
        <w:numPr>
          <w:ilvl w:val="0"/>
          <w:numId w:val="16"/>
        </w:numPr>
        <w:rPr>
          <w:lang w:val="en-US" w:eastAsia="zh-CN"/>
        </w:rPr>
      </w:pPr>
      <w:r w:rsidRPr="006E53F8">
        <w:rPr>
          <w:b/>
          <w:bCs/>
          <w:lang w:val="en-US" w:eastAsia="zh-CN"/>
        </w:rPr>
        <w:t>Architecture:</w:t>
      </w:r>
      <w:r w:rsidRPr="006E53F8">
        <w:rPr>
          <w:lang w:val="en-US" w:eastAsia="zh-CN"/>
        </w:rPr>
        <w:t xml:space="preserve"> LSTM</w:t>
      </w:r>
    </w:p>
    <w:p w14:paraId="4AC34523" w14:textId="77777777" w:rsidR="006E53F8" w:rsidRPr="006E53F8" w:rsidRDefault="006E53F8" w:rsidP="00C3094A">
      <w:pPr>
        <w:numPr>
          <w:ilvl w:val="0"/>
          <w:numId w:val="16"/>
        </w:numPr>
        <w:rPr>
          <w:lang w:val="en-US" w:eastAsia="zh-CN"/>
        </w:rPr>
      </w:pPr>
      <w:r w:rsidRPr="006E53F8">
        <w:rPr>
          <w:b/>
          <w:bCs/>
          <w:lang w:val="en-US" w:eastAsia="zh-CN"/>
        </w:rPr>
        <w:t>Parameters:</w:t>
      </w:r>
      <w:r w:rsidRPr="006E53F8">
        <w:rPr>
          <w:lang w:val="en-US" w:eastAsia="zh-CN"/>
        </w:rPr>
        <w:t xml:space="preserve"> 0.0173 M</w:t>
      </w:r>
    </w:p>
    <w:p w14:paraId="40402655" w14:textId="77777777" w:rsidR="006E53F8" w:rsidRPr="006E53F8" w:rsidRDefault="006E53F8" w:rsidP="00C3094A">
      <w:pPr>
        <w:numPr>
          <w:ilvl w:val="0"/>
          <w:numId w:val="16"/>
        </w:numPr>
        <w:rPr>
          <w:lang w:val="en-US" w:eastAsia="zh-CN"/>
        </w:rPr>
      </w:pPr>
      <w:r w:rsidRPr="006E53F8">
        <w:rPr>
          <w:b/>
          <w:bCs/>
          <w:lang w:val="en-US" w:eastAsia="zh-CN"/>
        </w:rPr>
        <w:t>Model Size:</w:t>
      </w:r>
      <w:r w:rsidRPr="006E53F8">
        <w:rPr>
          <w:lang w:val="en-US" w:eastAsia="zh-CN"/>
        </w:rPr>
        <w:t xml:space="preserve"> 0.066 MB</w:t>
      </w:r>
    </w:p>
    <w:p w14:paraId="21C9F8E5" w14:textId="00F0726E" w:rsidR="006E53F8" w:rsidRPr="006E53F8" w:rsidRDefault="006E53F8" w:rsidP="00C3094A">
      <w:pPr>
        <w:numPr>
          <w:ilvl w:val="0"/>
          <w:numId w:val="16"/>
        </w:numPr>
        <w:rPr>
          <w:lang w:val="en-US" w:eastAsia="zh-CN"/>
        </w:rPr>
      </w:pPr>
      <w:r w:rsidRPr="006E53F8">
        <w:rPr>
          <w:b/>
          <w:bCs/>
          <w:lang w:val="en-US" w:eastAsia="zh-CN"/>
        </w:rPr>
        <w:t>Total FLOPs:</w:t>
      </w:r>
      <w:r w:rsidRPr="006E53F8">
        <w:rPr>
          <w:lang w:val="en-US" w:eastAsia="zh-CN"/>
        </w:rPr>
        <w:t xml:space="preserve"> 0.34 M</w:t>
      </w:r>
    </w:p>
    <w:p w14:paraId="08259692" w14:textId="11A52EEC" w:rsidR="006E53F8" w:rsidRPr="007B20CB" w:rsidRDefault="006E53F8" w:rsidP="007B20CB">
      <w:pPr>
        <w:jc w:val="both"/>
        <w:rPr>
          <w:lang w:val="en-US" w:eastAsia="zh-CN"/>
        </w:rPr>
      </w:pPr>
      <w:r w:rsidRPr="0013658F">
        <w:rPr>
          <w:lang w:val="en-US" w:eastAsia="zh-CN"/>
        </w:rPr>
        <w:t xml:space="preserve">Regarding specification impacts, </w:t>
      </w:r>
      <w:r>
        <w:rPr>
          <w:rFonts w:hint="eastAsia"/>
          <w:lang w:val="en-US" w:eastAsia="zh-CN"/>
        </w:rPr>
        <w:t xml:space="preserve">the LCM procedure of </w:t>
      </w:r>
      <w:r w:rsidR="003455EB">
        <w:rPr>
          <w:rFonts w:hint="eastAsia"/>
          <w:lang w:val="en-US" w:eastAsia="zh-CN"/>
        </w:rPr>
        <w:t>TA</w:t>
      </w:r>
      <w:r>
        <w:rPr>
          <w:rFonts w:hint="eastAsia"/>
          <w:lang w:val="en-US" w:eastAsia="zh-CN"/>
        </w:rPr>
        <w:t xml:space="preserve"> prediction need to be studied.</w:t>
      </w:r>
    </w:p>
    <w:p w14:paraId="6D13CA05" w14:textId="77777777" w:rsidR="00F12803" w:rsidRPr="006C59F7" w:rsidRDefault="00F12803" w:rsidP="00C3094A">
      <w:pPr>
        <w:keepNext/>
        <w:numPr>
          <w:ilvl w:val="2"/>
          <w:numId w:val="2"/>
        </w:numPr>
        <w:spacing w:before="180" w:after="120" w:line="240" w:lineRule="auto"/>
        <w:outlineLvl w:val="3"/>
        <w:rPr>
          <w:rFonts w:ascii="Arial" w:hAnsi="Arial" w:cs="Arial"/>
          <w:sz w:val="28"/>
          <w:szCs w:val="28"/>
          <w:lang w:val="en-US" w:eastAsia="zh-CN"/>
        </w:rPr>
      </w:pPr>
      <w:r w:rsidRPr="006C59F7">
        <w:rPr>
          <w:rFonts w:ascii="Arial" w:hAnsi="Arial" w:cs="Arial" w:hint="eastAsia"/>
          <w:sz w:val="28"/>
          <w:szCs w:val="28"/>
          <w:lang w:val="en-US" w:eastAsia="zh-CN"/>
        </w:rPr>
        <w:t>Benchmark</w:t>
      </w:r>
    </w:p>
    <w:p w14:paraId="2794485D" w14:textId="0BDFCF87" w:rsidR="00680C2A" w:rsidRPr="00680C2A" w:rsidRDefault="00680C2A" w:rsidP="00680C2A">
      <w:pPr>
        <w:rPr>
          <w:lang w:eastAsia="zh-CN"/>
        </w:rPr>
      </w:pPr>
      <w:r w:rsidRPr="00680C2A">
        <w:rPr>
          <w:rFonts w:hint="eastAsia"/>
          <w:lang w:val="en-US" w:eastAsia="zh-CN"/>
        </w:rPr>
        <w:t xml:space="preserve">As discussed above, </w:t>
      </w:r>
      <w:r>
        <w:rPr>
          <w:rFonts w:hint="eastAsia"/>
          <w:lang w:val="en-US" w:eastAsia="zh-CN"/>
        </w:rPr>
        <w:t>half of the TA granularity (i.e., 16*64*T</w:t>
      </w:r>
      <w:r w:rsidRPr="00B3172F">
        <w:rPr>
          <w:rFonts w:hint="eastAsia"/>
          <w:vertAlign w:val="subscript"/>
          <w:lang w:val="en-US" w:eastAsia="zh-CN"/>
        </w:rPr>
        <w:t>c</w:t>
      </w:r>
      <w:r>
        <w:rPr>
          <w:rFonts w:hint="eastAsia"/>
          <w:lang w:val="en-US" w:eastAsia="zh-CN"/>
        </w:rPr>
        <w:t>/2</w:t>
      </w:r>
      <w:r w:rsidRPr="00B3172F">
        <w:rPr>
          <w:rFonts w:hint="eastAsia"/>
          <w:vertAlign w:val="superscript"/>
          <w:lang w:val="en-US" w:eastAsia="zh-CN"/>
        </w:rPr>
        <w:t>μ</w:t>
      </w:r>
      <w:r>
        <w:rPr>
          <w:rFonts w:hint="eastAsia"/>
          <w:lang w:val="en-US" w:eastAsia="zh-CN"/>
        </w:rPr>
        <w:t xml:space="preserve">) </w:t>
      </w:r>
      <w:r w:rsidR="00562C28">
        <w:rPr>
          <w:rFonts w:hint="eastAsia"/>
          <w:lang w:val="en-US" w:eastAsia="zh-CN"/>
        </w:rPr>
        <w:t xml:space="preserve">is used </w:t>
      </w:r>
      <w:r>
        <w:rPr>
          <w:rFonts w:hint="eastAsia"/>
          <w:lang w:val="en-US" w:eastAsia="zh-CN"/>
        </w:rPr>
        <w:t>a</w:t>
      </w:r>
      <w:proofErr w:type="spellStart"/>
      <w:r w:rsidRPr="00562C28">
        <w:rPr>
          <w:rFonts w:hint="eastAsia"/>
          <w:lang w:eastAsia="zh-CN"/>
        </w:rPr>
        <w:t>s</w:t>
      </w:r>
      <w:proofErr w:type="spellEnd"/>
      <w:r w:rsidR="00562C28" w:rsidRPr="00562C28">
        <w:rPr>
          <w:rFonts w:hint="eastAsia"/>
          <w:lang w:eastAsia="zh-CN"/>
        </w:rPr>
        <w:t xml:space="preserve"> the</w:t>
      </w:r>
      <w:r w:rsidRPr="00562C28">
        <w:rPr>
          <w:rFonts w:hint="eastAsia"/>
          <w:lang w:eastAsia="zh-CN"/>
        </w:rPr>
        <w:t xml:space="preserve"> baseline. </w:t>
      </w:r>
      <w:r w:rsidR="00562C28" w:rsidRPr="00562C28">
        <w:rPr>
          <w:lang w:eastAsia="zh-CN"/>
        </w:rPr>
        <w:t>The rationale is that if the TA variation is less than half of the granularity, the network does not need to issue a TAC MAC CE to update the value. Consequently, this margin of TA difference is considered tolerable for UE UL data transmission</w:t>
      </w:r>
      <w:r>
        <w:rPr>
          <w:rFonts w:hint="eastAsia"/>
          <w:lang w:eastAsia="zh-CN"/>
        </w:rPr>
        <w:t>.</w:t>
      </w:r>
    </w:p>
    <w:p w14:paraId="2B3A1415" w14:textId="77777777" w:rsidR="00F12803" w:rsidRPr="006C59F7" w:rsidRDefault="00F12803" w:rsidP="00C3094A">
      <w:pPr>
        <w:keepNext/>
        <w:numPr>
          <w:ilvl w:val="2"/>
          <w:numId w:val="2"/>
        </w:numPr>
        <w:spacing w:before="180" w:after="120" w:line="240" w:lineRule="auto"/>
        <w:outlineLvl w:val="3"/>
        <w:rPr>
          <w:rFonts w:ascii="Arial" w:hAnsi="Arial" w:cs="Arial"/>
          <w:sz w:val="28"/>
          <w:szCs w:val="28"/>
          <w:lang w:val="en-US" w:eastAsia="zh-CN"/>
        </w:rPr>
      </w:pPr>
      <w:r w:rsidRPr="006C59F7">
        <w:rPr>
          <w:rFonts w:ascii="Arial" w:hAnsi="Arial" w:cs="Arial" w:hint="eastAsia"/>
          <w:sz w:val="28"/>
          <w:szCs w:val="28"/>
          <w:lang w:val="en-US" w:eastAsia="zh-CN"/>
        </w:rPr>
        <w:t>Input/Output</w:t>
      </w:r>
    </w:p>
    <w:p w14:paraId="3FF02A5F" w14:textId="77777777" w:rsidR="00562C28" w:rsidRPr="00562C28" w:rsidRDefault="00562C28" w:rsidP="00562C28">
      <w:pPr>
        <w:rPr>
          <w:lang w:val="en-US" w:eastAsia="zh-CN"/>
        </w:rPr>
      </w:pPr>
      <w:r w:rsidRPr="00562C28">
        <w:rPr>
          <w:lang w:val="en-US" w:eastAsia="zh-CN"/>
        </w:rPr>
        <w:t>Input/Output</w:t>
      </w:r>
    </w:p>
    <w:p w14:paraId="7B964A43" w14:textId="77777777" w:rsidR="00562C28" w:rsidRPr="00562C28" w:rsidRDefault="00562C28" w:rsidP="00C3094A">
      <w:pPr>
        <w:numPr>
          <w:ilvl w:val="0"/>
          <w:numId w:val="17"/>
        </w:numPr>
        <w:rPr>
          <w:lang w:val="en-US" w:eastAsia="zh-CN"/>
        </w:rPr>
      </w:pPr>
      <w:r w:rsidRPr="00562C28">
        <w:rPr>
          <w:b/>
          <w:bCs/>
          <w:lang w:val="en-US" w:eastAsia="zh-CN"/>
        </w:rPr>
        <w:t>Input:</w:t>
      </w:r>
      <w:r w:rsidRPr="00562C28">
        <w:rPr>
          <w:lang w:val="en-US" w:eastAsia="zh-CN"/>
        </w:rPr>
        <w:t xml:space="preserve"> RRM measurement results from the serving and neighboring cells.</w:t>
      </w:r>
    </w:p>
    <w:p w14:paraId="44D6D922" w14:textId="607C4279" w:rsidR="00680C2A" w:rsidRPr="00562C28" w:rsidRDefault="00562C28" w:rsidP="00C3094A">
      <w:pPr>
        <w:numPr>
          <w:ilvl w:val="0"/>
          <w:numId w:val="17"/>
        </w:numPr>
        <w:rPr>
          <w:lang w:val="en-US" w:eastAsia="zh-CN"/>
        </w:rPr>
      </w:pPr>
      <w:r w:rsidRPr="00562C28">
        <w:rPr>
          <w:b/>
          <w:bCs/>
          <w:lang w:val="en-US" w:eastAsia="zh-CN"/>
        </w:rPr>
        <w:t>Output:</w:t>
      </w:r>
      <w:r w:rsidRPr="00562C28">
        <w:rPr>
          <w:lang w:val="en-US" w:eastAsia="zh-CN"/>
        </w:rPr>
        <w:t xml:space="preserve"> The predicted TA value for the </w:t>
      </w:r>
      <w:r w:rsidR="00680814">
        <w:rPr>
          <w:rFonts w:hint="eastAsia"/>
          <w:lang w:val="en-US" w:eastAsia="zh-CN"/>
        </w:rPr>
        <w:t>concerned</w:t>
      </w:r>
      <w:r w:rsidRPr="00562C28">
        <w:rPr>
          <w:lang w:val="en-US" w:eastAsia="zh-CN"/>
        </w:rPr>
        <w:t xml:space="preserve"> cell.</w:t>
      </w:r>
    </w:p>
    <w:p w14:paraId="05C9E62C" w14:textId="5A11C76D" w:rsidR="00AA3290" w:rsidRPr="006C59F7" w:rsidRDefault="00F12803" w:rsidP="00C3094A">
      <w:pPr>
        <w:keepNext/>
        <w:numPr>
          <w:ilvl w:val="2"/>
          <w:numId w:val="2"/>
        </w:numPr>
        <w:spacing w:before="180" w:after="120" w:line="240" w:lineRule="auto"/>
        <w:outlineLvl w:val="3"/>
        <w:rPr>
          <w:rFonts w:ascii="Arial" w:hAnsi="Arial" w:cs="Arial"/>
          <w:sz w:val="28"/>
          <w:szCs w:val="28"/>
          <w:lang w:val="en-US" w:eastAsia="zh-CN"/>
        </w:rPr>
      </w:pPr>
      <w:r w:rsidRPr="006C59F7">
        <w:rPr>
          <w:rFonts w:ascii="Arial" w:hAnsi="Arial" w:cs="Arial" w:hint="eastAsia"/>
          <w:sz w:val="28"/>
          <w:szCs w:val="28"/>
          <w:lang w:val="en-US" w:eastAsia="zh-CN"/>
        </w:rPr>
        <w:t>Impact to other groups</w:t>
      </w:r>
    </w:p>
    <w:p w14:paraId="7A2A7296" w14:textId="77777777" w:rsidR="00717FA2" w:rsidRPr="00717FA2" w:rsidRDefault="00717FA2" w:rsidP="00717FA2">
      <w:pPr>
        <w:jc w:val="both"/>
        <w:rPr>
          <w:lang w:val="en-US" w:eastAsia="zh-CN"/>
        </w:rPr>
      </w:pPr>
      <w:r w:rsidRPr="00717FA2">
        <w:rPr>
          <w:lang w:val="en-US" w:eastAsia="zh-CN"/>
        </w:rPr>
        <w:t>TA prediction introduces specific implications for other RAN working groups:</w:t>
      </w:r>
    </w:p>
    <w:p w14:paraId="497ACD8B" w14:textId="31520A5E" w:rsidR="00717FA2" w:rsidRPr="00717FA2" w:rsidRDefault="00717FA2" w:rsidP="00C3094A">
      <w:pPr>
        <w:numPr>
          <w:ilvl w:val="0"/>
          <w:numId w:val="18"/>
        </w:numPr>
        <w:jc w:val="both"/>
        <w:rPr>
          <w:lang w:val="en-US" w:eastAsia="zh-CN"/>
        </w:rPr>
      </w:pPr>
      <w:r w:rsidRPr="00717FA2">
        <w:rPr>
          <w:b/>
          <w:bCs/>
          <w:lang w:val="en-US" w:eastAsia="zh-CN"/>
        </w:rPr>
        <w:t>RAN4:</w:t>
      </w:r>
      <w:r w:rsidRPr="00717FA2">
        <w:rPr>
          <w:lang w:val="en-US" w:eastAsia="zh-CN"/>
        </w:rPr>
        <w:t xml:space="preserve"> If the TA value is predicted rather than acquired via network signalin</w:t>
      </w:r>
      <w:r w:rsidRPr="00717FA2">
        <w:rPr>
          <w:rFonts w:hint="eastAsia"/>
          <w:lang w:val="en-US" w:eastAsia="zh-CN"/>
        </w:rPr>
        <w:t>g, i</w:t>
      </w:r>
      <w:r w:rsidRPr="00717FA2">
        <w:rPr>
          <w:lang w:val="en-US" w:eastAsia="zh-CN"/>
        </w:rPr>
        <w:t>t will impact the UE transmission timing error</w:t>
      </w:r>
      <w:r>
        <w:rPr>
          <w:rFonts w:hint="eastAsia"/>
          <w:lang w:val="en-US" w:eastAsia="zh-CN"/>
        </w:rPr>
        <w:t xml:space="preserve"> (i.e., </w:t>
      </w:r>
      <w:proofErr w:type="spellStart"/>
      <w:r>
        <w:rPr>
          <w:rFonts w:hint="eastAsia"/>
          <w:lang w:val="en-US" w:eastAsia="zh-CN"/>
        </w:rPr>
        <w:t>T</w:t>
      </w:r>
      <w:r w:rsidRPr="00717FA2">
        <w:rPr>
          <w:rFonts w:hint="eastAsia"/>
          <w:vertAlign w:val="subscript"/>
          <w:lang w:val="en-US" w:eastAsia="zh-CN"/>
        </w:rPr>
        <w:t>e</w:t>
      </w:r>
      <w:proofErr w:type="spellEnd"/>
      <w:r>
        <w:rPr>
          <w:rFonts w:hint="eastAsia"/>
          <w:lang w:val="en-US" w:eastAsia="zh-CN"/>
        </w:rPr>
        <w:t>)</w:t>
      </w:r>
      <w:r w:rsidRPr="00717FA2">
        <w:rPr>
          <w:lang w:val="en-US" w:eastAsia="zh-CN"/>
        </w:rPr>
        <w:t>.</w:t>
      </w:r>
    </w:p>
    <w:p w14:paraId="501E7595" w14:textId="68D09FDE" w:rsidR="00F65FAE" w:rsidRPr="00902FFA" w:rsidRDefault="00717FA2" w:rsidP="00C3094A">
      <w:pPr>
        <w:numPr>
          <w:ilvl w:val="0"/>
          <w:numId w:val="18"/>
        </w:numPr>
        <w:jc w:val="both"/>
        <w:rPr>
          <w:lang w:val="en-US" w:eastAsia="zh-CN"/>
        </w:rPr>
      </w:pPr>
      <w:r w:rsidRPr="00717FA2">
        <w:rPr>
          <w:b/>
          <w:bCs/>
          <w:lang w:val="en-US" w:eastAsia="zh-CN"/>
        </w:rPr>
        <w:t>RAN3:</w:t>
      </w:r>
      <w:r w:rsidRPr="00717FA2">
        <w:rPr>
          <w:lang w:val="en-US" w:eastAsia="zh-CN"/>
        </w:rPr>
        <w:t xml:space="preserve"> For NW-side models, predicted TA values may need to be exchanged between network nodes (e.g., over </w:t>
      </w:r>
      <w:proofErr w:type="spellStart"/>
      <w:r w:rsidRPr="00717FA2">
        <w:rPr>
          <w:lang w:val="en-US" w:eastAsia="zh-CN"/>
        </w:rPr>
        <w:t>Xn</w:t>
      </w:r>
      <w:proofErr w:type="spellEnd"/>
      <w:r w:rsidRPr="00717FA2">
        <w:rPr>
          <w:lang w:val="en-US" w:eastAsia="zh-CN"/>
        </w:rPr>
        <w:t>/F1 interfaces), necessitating RAN3 involvement.</w:t>
      </w:r>
      <w:r w:rsidR="00F65FAE" w:rsidRPr="00717FA2">
        <w:rPr>
          <w:rFonts w:hint="eastAsia"/>
          <w:lang w:val="en-US" w:eastAsia="zh-CN"/>
        </w:rPr>
        <w:t xml:space="preserve"> </w:t>
      </w:r>
    </w:p>
    <w:p w14:paraId="38FA7DCC" w14:textId="14CD313A" w:rsidR="00F65FAE" w:rsidRPr="00492897" w:rsidRDefault="000F23AA" w:rsidP="00C3094A">
      <w:pPr>
        <w:numPr>
          <w:ilvl w:val="0"/>
          <w:numId w:val="22"/>
        </w:numPr>
        <w:rPr>
          <w:b/>
        </w:rPr>
      </w:pPr>
      <w:r w:rsidRPr="000F23AA">
        <w:rPr>
          <w:b/>
        </w:rPr>
        <w:t xml:space="preserve">For UE-side models, TA prediction may impact </w:t>
      </w:r>
      <w:r w:rsidRPr="003A524F">
        <w:rPr>
          <w:b/>
        </w:rPr>
        <w:t>RRM requirements</w:t>
      </w:r>
      <w:r w:rsidRPr="000F23AA">
        <w:rPr>
          <w:b/>
        </w:rPr>
        <w:t xml:space="preserve"> and </w:t>
      </w:r>
      <w:r w:rsidRPr="003A524F">
        <w:rPr>
          <w:b/>
        </w:rPr>
        <w:t>testability</w:t>
      </w:r>
      <w:bookmarkStart w:id="31" w:name="_Hlk220336607"/>
      <w:r w:rsidR="003F64D4" w:rsidRPr="003A524F">
        <w:rPr>
          <w:b/>
        </w:rPr>
        <w:t>, necessitating further study</w:t>
      </w:r>
      <w:bookmarkEnd w:id="31"/>
      <w:r w:rsidRPr="000F23AA">
        <w:rPr>
          <w:b/>
        </w:rPr>
        <w:t xml:space="preserve"> in </w:t>
      </w:r>
      <w:r w:rsidRPr="003A524F">
        <w:rPr>
          <w:b/>
        </w:rPr>
        <w:t>RAN4</w:t>
      </w:r>
      <w:r w:rsidRPr="000F23AA">
        <w:rPr>
          <w:b/>
        </w:rPr>
        <w:t xml:space="preserve">. For NW-side models, the exchange of TA prediction inputs/outputs between network nodes requires further study in </w:t>
      </w:r>
      <w:r w:rsidRPr="003A524F">
        <w:rPr>
          <w:b/>
        </w:rPr>
        <w:t>RAN3</w:t>
      </w:r>
      <w:r w:rsidR="00F65FAE" w:rsidRPr="00F65FAE">
        <w:rPr>
          <w:rFonts w:hint="eastAsia"/>
          <w:b/>
        </w:rPr>
        <w:t>.</w:t>
      </w:r>
    </w:p>
    <w:p w14:paraId="1F00B4EC" w14:textId="5AB3D6A6" w:rsidR="0012459C" w:rsidRPr="002D35DA" w:rsidRDefault="0012459C" w:rsidP="002D35DA">
      <w:pPr>
        <w:jc w:val="both"/>
        <w:rPr>
          <w:b/>
          <w:bCs/>
          <w:lang w:val="en-US" w:eastAsia="zh-CN"/>
        </w:rPr>
      </w:pPr>
      <w:r w:rsidRPr="001626D9">
        <w:rPr>
          <w:b/>
          <w:bCs/>
          <w:lang w:val="en-US" w:eastAsia="zh-CN"/>
        </w:rPr>
        <w:lastRenderedPageBreak/>
        <w:t xml:space="preserve">Proposal </w:t>
      </w:r>
      <w:r w:rsidR="00FD48E3">
        <w:rPr>
          <w:rFonts w:hint="eastAsia"/>
          <w:b/>
          <w:bCs/>
          <w:lang w:val="en-US" w:eastAsia="zh-CN"/>
        </w:rPr>
        <w:t>4</w:t>
      </w:r>
      <w:r w:rsidRPr="001626D9">
        <w:rPr>
          <w:b/>
          <w:bCs/>
          <w:lang w:val="en-US" w:eastAsia="zh-CN"/>
        </w:rPr>
        <w:t xml:space="preserve">: </w:t>
      </w:r>
      <w:r w:rsidR="00FA46F1">
        <w:rPr>
          <w:rFonts w:hint="eastAsia"/>
          <w:b/>
          <w:bCs/>
          <w:lang w:val="en-US" w:eastAsia="zh-CN"/>
        </w:rPr>
        <w:t>S</w:t>
      </w:r>
      <w:r w:rsidR="001F7073">
        <w:rPr>
          <w:rFonts w:hint="eastAsia"/>
          <w:b/>
          <w:bCs/>
          <w:lang w:val="en-US" w:eastAsia="zh-CN"/>
        </w:rPr>
        <w:t xml:space="preserve">tudy the </w:t>
      </w:r>
      <w:r w:rsidR="00114BE7">
        <w:rPr>
          <w:rFonts w:hint="eastAsia"/>
          <w:b/>
          <w:bCs/>
          <w:lang w:val="en-US" w:eastAsia="zh-CN"/>
        </w:rPr>
        <w:t>AI/ML based TA prediction</w:t>
      </w:r>
      <w:r w:rsidRPr="001626D9">
        <w:rPr>
          <w:b/>
          <w:bCs/>
          <w:lang w:val="en-US" w:eastAsia="zh-CN"/>
        </w:rPr>
        <w:t xml:space="preserve"> </w:t>
      </w:r>
      <w:r>
        <w:rPr>
          <w:rFonts w:hint="eastAsia"/>
          <w:b/>
          <w:bCs/>
          <w:lang w:val="en-US" w:eastAsia="zh-CN"/>
        </w:rPr>
        <w:t>in 6G</w:t>
      </w:r>
      <w:r w:rsidR="001F7073">
        <w:rPr>
          <w:rFonts w:hint="eastAsia"/>
          <w:b/>
          <w:bCs/>
          <w:lang w:val="en-US" w:eastAsia="zh-CN"/>
        </w:rPr>
        <w:t>. The predicted TA value</w:t>
      </w:r>
      <w:bookmarkStart w:id="32" w:name="_Hlk220336623"/>
      <w:r w:rsidR="003F64D4">
        <w:rPr>
          <w:b/>
          <w:bCs/>
          <w:lang w:val="en-US" w:eastAsia="zh-CN"/>
        </w:rPr>
        <w:t>s</w:t>
      </w:r>
      <w:r w:rsidR="001F7073">
        <w:rPr>
          <w:rFonts w:hint="eastAsia"/>
          <w:b/>
          <w:bCs/>
          <w:lang w:val="en-US" w:eastAsia="zh-CN"/>
        </w:rPr>
        <w:t xml:space="preserve"> </w:t>
      </w:r>
      <w:r w:rsidR="00EF5E83">
        <w:rPr>
          <w:rFonts w:hint="eastAsia"/>
          <w:b/>
          <w:bCs/>
          <w:lang w:val="en-US" w:eastAsia="zh-CN"/>
        </w:rPr>
        <w:t>can</w:t>
      </w:r>
      <w:r w:rsidR="00EF5E83" w:rsidRPr="003F64D4">
        <w:rPr>
          <w:b/>
          <w:bCs/>
          <w:lang w:val="en-US" w:eastAsia="zh-CN"/>
        </w:rPr>
        <w:t xml:space="preserve"> </w:t>
      </w:r>
      <w:r w:rsidR="003F64D4" w:rsidRPr="003F64D4">
        <w:rPr>
          <w:b/>
          <w:bCs/>
          <w:lang w:val="en-US" w:eastAsia="zh-CN"/>
        </w:rPr>
        <w:t>be leveraged</w:t>
      </w:r>
      <w:bookmarkEnd w:id="32"/>
      <w:r w:rsidR="001F7073">
        <w:rPr>
          <w:rFonts w:hint="eastAsia"/>
          <w:b/>
          <w:bCs/>
          <w:lang w:val="en-US" w:eastAsia="zh-CN"/>
        </w:rPr>
        <w:t xml:space="preserve"> to </w:t>
      </w:r>
      <w:r w:rsidR="00BB7236" w:rsidRPr="00BB7236">
        <w:rPr>
          <w:b/>
          <w:bCs/>
          <w:lang w:eastAsia="zh-CN"/>
        </w:rPr>
        <w:t xml:space="preserve">minimize the </w:t>
      </w:r>
      <w:bookmarkStart w:id="33" w:name="_Hlk220336635"/>
      <w:r w:rsidR="003F64D4" w:rsidRPr="003F64D4">
        <w:rPr>
          <w:b/>
          <w:bCs/>
          <w:lang w:eastAsia="zh-CN"/>
        </w:rPr>
        <w:t>reliance on</w:t>
      </w:r>
      <w:bookmarkEnd w:id="33"/>
      <w:r w:rsidR="00BB7236" w:rsidRPr="00BB7236">
        <w:rPr>
          <w:b/>
          <w:bCs/>
          <w:lang w:eastAsia="zh-CN"/>
        </w:rPr>
        <w:t xml:space="preserve"> RACH-based synchronization across all RRC states</w:t>
      </w:r>
      <w:r w:rsidR="00FD2332">
        <w:rPr>
          <w:b/>
          <w:bCs/>
          <w:lang w:eastAsia="zh-CN"/>
        </w:rPr>
        <w:t xml:space="preserve"> (e.g., RACH-less handover, </w:t>
      </w:r>
      <w:r w:rsidR="00FD48E3">
        <w:rPr>
          <w:rFonts w:hint="eastAsia"/>
          <w:b/>
          <w:bCs/>
          <w:lang w:eastAsia="zh-CN"/>
        </w:rPr>
        <w:t>STAG</w:t>
      </w:r>
      <w:r w:rsidR="00FD2332">
        <w:rPr>
          <w:b/>
          <w:bCs/>
          <w:lang w:eastAsia="zh-CN"/>
        </w:rPr>
        <w:t xml:space="preserve"> TA </w:t>
      </w:r>
      <w:r w:rsidR="00FD48E3">
        <w:rPr>
          <w:rFonts w:hint="eastAsia"/>
          <w:b/>
          <w:bCs/>
          <w:lang w:eastAsia="zh-CN"/>
        </w:rPr>
        <w:t>establishment</w:t>
      </w:r>
      <w:r w:rsidR="00FD2332">
        <w:rPr>
          <w:b/>
          <w:bCs/>
          <w:lang w:eastAsia="zh-CN"/>
        </w:rPr>
        <w:t>, CG-SDT)</w:t>
      </w:r>
      <w:r w:rsidR="00BB7236" w:rsidRPr="00BB7236">
        <w:rPr>
          <w:b/>
          <w:bCs/>
          <w:lang w:eastAsia="zh-CN"/>
        </w:rPr>
        <w:t>.</w:t>
      </w:r>
    </w:p>
    <w:p w14:paraId="5D6A2C63" w14:textId="4AB3E36D" w:rsidR="00D53CED" w:rsidRPr="00D0545F" w:rsidRDefault="00C8368F" w:rsidP="00C3094A">
      <w:pPr>
        <w:keepNext/>
        <w:numPr>
          <w:ilvl w:val="1"/>
          <w:numId w:val="2"/>
        </w:numPr>
        <w:spacing w:before="180" w:after="120" w:line="240" w:lineRule="auto"/>
        <w:outlineLvl w:val="2"/>
        <w:rPr>
          <w:rFonts w:ascii="Arial" w:hAnsi="Arial" w:cs="Arial"/>
          <w:sz w:val="32"/>
          <w:szCs w:val="32"/>
          <w:lang w:val="en-US" w:eastAsia="zh-CN"/>
        </w:rPr>
      </w:pPr>
      <w:r w:rsidRPr="00D0545F">
        <w:rPr>
          <w:rFonts w:ascii="Arial" w:hAnsi="Arial" w:cs="Arial"/>
          <w:sz w:val="32"/>
          <w:szCs w:val="32"/>
          <w:lang w:val="en-US" w:eastAsia="zh-CN"/>
        </w:rPr>
        <w:t>AI/ML based Traffic prediction</w:t>
      </w:r>
      <w:bookmarkStart w:id="34" w:name="OLE_LINK11"/>
      <w:bookmarkStart w:id="35" w:name="_Hlk57910421"/>
    </w:p>
    <w:p w14:paraId="6A59C11A" w14:textId="77777777" w:rsidR="00406EB9" w:rsidRPr="006C59F7" w:rsidRDefault="00406EB9" w:rsidP="00C3094A">
      <w:pPr>
        <w:keepNext/>
        <w:numPr>
          <w:ilvl w:val="2"/>
          <w:numId w:val="2"/>
        </w:numPr>
        <w:spacing w:before="180" w:after="120" w:line="240" w:lineRule="auto"/>
        <w:outlineLvl w:val="3"/>
        <w:rPr>
          <w:rFonts w:ascii="Arial" w:hAnsi="Arial" w:cs="Arial"/>
          <w:sz w:val="28"/>
          <w:szCs w:val="28"/>
          <w:lang w:val="en-US" w:eastAsia="zh-CN"/>
        </w:rPr>
      </w:pPr>
      <w:r w:rsidRPr="006C59F7">
        <w:rPr>
          <w:rFonts w:ascii="Arial" w:hAnsi="Arial" w:cs="Arial" w:hint="eastAsia"/>
          <w:sz w:val="28"/>
          <w:szCs w:val="28"/>
          <w:lang w:val="en-US" w:eastAsia="zh-CN"/>
        </w:rPr>
        <w:t>Use case description</w:t>
      </w:r>
    </w:p>
    <w:p w14:paraId="748332B8" w14:textId="46DDD00A" w:rsidR="00FE420B" w:rsidRPr="00FE420B" w:rsidRDefault="00FE420B" w:rsidP="00FE420B">
      <w:pPr>
        <w:jc w:val="both"/>
        <w:rPr>
          <w:lang w:val="en-US" w:eastAsia="zh-CN"/>
        </w:rPr>
      </w:pPr>
      <w:r w:rsidRPr="00FE420B">
        <w:rPr>
          <w:lang w:val="en-US" w:eastAsia="zh-CN"/>
        </w:rPr>
        <w:t xml:space="preserve">In current 5G NR systems, scheduling and resource allocation are </w:t>
      </w:r>
      <w:r w:rsidR="004034CD" w:rsidRPr="00CE55DB">
        <w:rPr>
          <w:lang w:val="en-US" w:eastAsia="zh-CN"/>
        </w:rPr>
        <w:t>primarily</w:t>
      </w:r>
      <w:r w:rsidR="004034CD">
        <w:rPr>
          <w:lang w:val="en-US" w:eastAsia="zh-CN"/>
        </w:rPr>
        <w:t xml:space="preserve"> </w:t>
      </w:r>
      <w:r w:rsidRPr="00FE420B">
        <w:rPr>
          <w:lang w:val="en-US" w:eastAsia="zh-CN"/>
        </w:rPr>
        <w:t xml:space="preserve">reactive processes: they are triggered </w:t>
      </w:r>
      <w:r w:rsidR="004034CD">
        <w:rPr>
          <w:lang w:val="en-US" w:eastAsia="zh-CN"/>
        </w:rPr>
        <w:t>only</w:t>
      </w:r>
      <w:r w:rsidR="004034CD" w:rsidRPr="00FE420B">
        <w:rPr>
          <w:lang w:val="en-US" w:eastAsia="zh-CN"/>
        </w:rPr>
        <w:t xml:space="preserve"> </w:t>
      </w:r>
      <w:r w:rsidRPr="00FE420B">
        <w:rPr>
          <w:lang w:val="en-US" w:eastAsia="zh-CN"/>
        </w:rPr>
        <w:t>when DL traffic arrives at the RAN node or when a</w:t>
      </w:r>
      <w:r>
        <w:rPr>
          <w:rFonts w:hint="eastAsia"/>
          <w:b/>
          <w:bCs/>
          <w:lang w:val="en-US" w:eastAsia="zh-CN"/>
        </w:rPr>
        <w:t xml:space="preserve"> </w:t>
      </w:r>
      <w:r w:rsidRPr="00FE420B">
        <w:rPr>
          <w:lang w:val="en-US" w:eastAsia="zh-CN"/>
        </w:rPr>
        <w:t xml:space="preserve">BSR is received following the arrival of UL traffic. This reactive </w:t>
      </w:r>
      <w:r w:rsidR="00F030F0" w:rsidRPr="00CE55DB">
        <w:rPr>
          <w:lang w:val="en-US" w:eastAsia="zh-CN"/>
        </w:rPr>
        <w:t xml:space="preserve">nature leads </w:t>
      </w:r>
      <w:r w:rsidRPr="00FE420B">
        <w:rPr>
          <w:lang w:val="en-US" w:eastAsia="zh-CN"/>
        </w:rPr>
        <w:t>in several inefficiencies:</w:t>
      </w:r>
    </w:p>
    <w:p w14:paraId="683DB627" w14:textId="350FA174" w:rsidR="00FE420B" w:rsidRPr="00FE420B" w:rsidRDefault="00FE420B" w:rsidP="00C3094A">
      <w:pPr>
        <w:numPr>
          <w:ilvl w:val="0"/>
          <w:numId w:val="9"/>
        </w:numPr>
        <w:rPr>
          <w:lang w:val="en-US" w:eastAsia="zh-CN"/>
        </w:rPr>
      </w:pPr>
      <w:r w:rsidRPr="00FE420B">
        <w:rPr>
          <w:b/>
          <w:bCs/>
          <w:lang w:val="en-US" w:eastAsia="zh-CN"/>
        </w:rPr>
        <w:t>Inefficient Power Consumption &amp; Latency:</w:t>
      </w:r>
      <w:r w:rsidRPr="00FE420B">
        <w:rPr>
          <w:lang w:val="en-US" w:eastAsia="zh-CN"/>
        </w:rPr>
        <w:t xml:space="preserve"> The UE must continuously monitor the PDCCH for potential DL assignments, leading to unnecessary power </w:t>
      </w:r>
      <w:r w:rsidR="000255D8">
        <w:rPr>
          <w:rFonts w:hint="eastAsia"/>
          <w:lang w:val="en-US" w:eastAsia="zh-CN"/>
        </w:rPr>
        <w:t>consumption</w:t>
      </w:r>
      <w:r w:rsidRPr="00FE420B">
        <w:rPr>
          <w:lang w:val="en-US" w:eastAsia="zh-CN"/>
        </w:rPr>
        <w:t xml:space="preserve">. While DRX can mitigate power </w:t>
      </w:r>
      <w:r w:rsidR="000255D8">
        <w:rPr>
          <w:rFonts w:hint="eastAsia"/>
          <w:lang w:val="en-US" w:eastAsia="zh-CN"/>
        </w:rPr>
        <w:t>consumption</w:t>
      </w:r>
      <w:r w:rsidRPr="00FE420B">
        <w:rPr>
          <w:lang w:val="en-US" w:eastAsia="zh-CN"/>
        </w:rPr>
        <w:t xml:space="preserve">, it introduces scheduling delays if traffic arrives during a DRX </w:t>
      </w:r>
      <w:r w:rsidR="00114C73">
        <w:rPr>
          <w:rFonts w:hint="eastAsia"/>
          <w:lang w:val="en-US" w:eastAsia="zh-CN"/>
        </w:rPr>
        <w:t>active</w:t>
      </w:r>
      <w:r w:rsidRPr="00FE420B">
        <w:rPr>
          <w:lang w:val="en-US" w:eastAsia="zh-CN"/>
        </w:rPr>
        <w:t xml:space="preserve"> period.</w:t>
      </w:r>
    </w:p>
    <w:p w14:paraId="2281D302" w14:textId="242912AF" w:rsidR="00FE420B" w:rsidRPr="00FE420B" w:rsidRDefault="00FE420B" w:rsidP="00C3094A">
      <w:pPr>
        <w:numPr>
          <w:ilvl w:val="0"/>
          <w:numId w:val="9"/>
        </w:numPr>
        <w:rPr>
          <w:lang w:val="en-US" w:eastAsia="zh-CN"/>
        </w:rPr>
      </w:pPr>
      <w:r w:rsidRPr="00FE420B">
        <w:rPr>
          <w:b/>
          <w:bCs/>
          <w:lang w:val="en-US" w:eastAsia="zh-CN"/>
        </w:rPr>
        <w:t>UL Scheduling Latency:</w:t>
      </w:r>
      <w:r w:rsidRPr="00FE420B">
        <w:rPr>
          <w:lang w:val="en-US" w:eastAsia="zh-CN"/>
        </w:rPr>
        <w:t xml:space="preserve"> UL traffic arrival </w:t>
      </w:r>
      <w:r w:rsidR="00F030F0" w:rsidRPr="00151498">
        <w:rPr>
          <w:lang w:val="en-US" w:eastAsia="zh-CN"/>
        </w:rPr>
        <w:t>necessitates</w:t>
      </w:r>
      <w:r w:rsidRPr="00FE420B">
        <w:rPr>
          <w:lang w:val="en-US" w:eastAsia="zh-CN"/>
        </w:rPr>
        <w:t xml:space="preserve"> a </w:t>
      </w:r>
      <w:r w:rsidR="00610681">
        <w:rPr>
          <w:rFonts w:hint="eastAsia"/>
          <w:lang w:val="en-US" w:eastAsia="zh-CN"/>
        </w:rPr>
        <w:t>BSR</w:t>
      </w:r>
      <w:r w:rsidRPr="00FE420B">
        <w:rPr>
          <w:lang w:val="en-US" w:eastAsia="zh-CN"/>
        </w:rPr>
        <w:t xml:space="preserve">, SR, or </w:t>
      </w:r>
      <w:r w:rsidR="00610681">
        <w:rPr>
          <w:rFonts w:hint="eastAsia"/>
          <w:lang w:val="en-US" w:eastAsia="zh-CN"/>
        </w:rPr>
        <w:t>even RACH</w:t>
      </w:r>
      <w:r w:rsidRPr="00FE420B">
        <w:rPr>
          <w:lang w:val="en-US" w:eastAsia="zh-CN"/>
        </w:rPr>
        <w:t xml:space="preserve"> procedure to obtain an UL grant. For delay-critical services</w:t>
      </w:r>
      <w:r w:rsidR="00F030F0">
        <w:rPr>
          <w:lang w:val="en-US" w:eastAsia="zh-CN"/>
        </w:rPr>
        <w:t xml:space="preserve"> </w:t>
      </w:r>
      <w:r w:rsidR="00F030F0" w:rsidRPr="00151498">
        <w:rPr>
          <w:lang w:val="en-US" w:eastAsia="zh-CN"/>
        </w:rPr>
        <w:t>(e.g., XR or industrial IoT)</w:t>
      </w:r>
      <w:r w:rsidRPr="00FE420B">
        <w:rPr>
          <w:lang w:val="en-US" w:eastAsia="zh-CN"/>
        </w:rPr>
        <w:t>, these procedures introduce prohibitive latency.</w:t>
      </w:r>
    </w:p>
    <w:p w14:paraId="60631FDA" w14:textId="5469F4A3" w:rsidR="00FE420B" w:rsidRPr="007C7820" w:rsidRDefault="00C77AE7" w:rsidP="00C3094A">
      <w:pPr>
        <w:numPr>
          <w:ilvl w:val="0"/>
          <w:numId w:val="9"/>
        </w:numPr>
        <w:rPr>
          <w:lang w:val="en-US" w:eastAsia="zh-CN"/>
        </w:rPr>
      </w:pPr>
      <w:proofErr w:type="spellStart"/>
      <w:r>
        <w:rPr>
          <w:rFonts w:hint="eastAsia"/>
          <w:b/>
          <w:bCs/>
          <w:lang w:val="en-US" w:eastAsia="zh-CN"/>
        </w:rPr>
        <w:t>SCell</w:t>
      </w:r>
      <w:proofErr w:type="spellEnd"/>
      <w:r>
        <w:rPr>
          <w:rFonts w:hint="eastAsia"/>
          <w:b/>
          <w:bCs/>
          <w:lang w:val="en-US" w:eastAsia="zh-CN"/>
        </w:rPr>
        <w:t xml:space="preserve"> </w:t>
      </w:r>
      <w:r w:rsidR="00FE420B" w:rsidRPr="00FE420B">
        <w:rPr>
          <w:b/>
          <w:bCs/>
          <w:lang w:val="en-US" w:eastAsia="zh-CN"/>
        </w:rPr>
        <w:t xml:space="preserve">Activation &amp; </w:t>
      </w:r>
      <w:r>
        <w:rPr>
          <w:rFonts w:hint="eastAsia"/>
          <w:b/>
          <w:bCs/>
          <w:lang w:val="en-US" w:eastAsia="zh-CN"/>
        </w:rPr>
        <w:t>BWP s</w:t>
      </w:r>
      <w:r w:rsidR="00FE420B" w:rsidRPr="00FE420B">
        <w:rPr>
          <w:b/>
          <w:bCs/>
          <w:lang w:val="en-US" w:eastAsia="zh-CN"/>
        </w:rPr>
        <w:t>witching Delays:</w:t>
      </w:r>
      <w:r w:rsidR="00FE420B" w:rsidRPr="00FE420B">
        <w:rPr>
          <w:lang w:val="en-US" w:eastAsia="zh-CN"/>
        </w:rPr>
        <w:t xml:space="preserve"> </w:t>
      </w:r>
      <w:proofErr w:type="spellStart"/>
      <w:r w:rsidR="00FE420B" w:rsidRPr="00FE420B">
        <w:rPr>
          <w:lang w:val="en-US" w:eastAsia="zh-CN"/>
        </w:rPr>
        <w:t>SCell</w:t>
      </w:r>
      <w:proofErr w:type="spellEnd"/>
      <w:r w:rsidR="00FE420B" w:rsidRPr="00FE420B">
        <w:rPr>
          <w:lang w:val="en-US" w:eastAsia="zh-CN"/>
        </w:rPr>
        <w:t xml:space="preserve"> activation and BWP switching typically require additional UE-side measurements</w:t>
      </w:r>
      <w:r w:rsidR="00527B85">
        <w:rPr>
          <w:rFonts w:hint="eastAsia"/>
          <w:lang w:val="en-US" w:eastAsia="zh-CN"/>
        </w:rPr>
        <w:t xml:space="preserve"> and the RF retuning</w:t>
      </w:r>
      <w:r w:rsidR="00FE420B" w:rsidRPr="00FE420B">
        <w:rPr>
          <w:lang w:val="en-US" w:eastAsia="zh-CN"/>
        </w:rPr>
        <w:t xml:space="preserve">. </w:t>
      </w:r>
      <w:r w:rsidR="00F030F0">
        <w:rPr>
          <w:lang w:val="en-US" w:eastAsia="zh-CN"/>
        </w:rPr>
        <w:t>T</w:t>
      </w:r>
      <w:r w:rsidR="00FE420B" w:rsidRPr="00FE420B">
        <w:rPr>
          <w:lang w:val="en-US" w:eastAsia="zh-CN"/>
        </w:rPr>
        <w:t>rigger</w:t>
      </w:r>
      <w:r w:rsidR="00F030F0">
        <w:rPr>
          <w:lang w:val="en-US" w:eastAsia="zh-CN"/>
        </w:rPr>
        <w:t>ing</w:t>
      </w:r>
      <w:r w:rsidR="00FE420B" w:rsidRPr="00FE420B">
        <w:rPr>
          <w:lang w:val="en-US" w:eastAsia="zh-CN"/>
        </w:rPr>
        <w:t xml:space="preserve"> </w:t>
      </w:r>
      <w:r w:rsidR="00F030F0" w:rsidRPr="009B4FB7">
        <w:rPr>
          <w:lang w:val="en-US" w:eastAsia="zh-CN"/>
        </w:rPr>
        <w:t>these procedures</w:t>
      </w:r>
      <w:r w:rsidR="00F030F0">
        <w:rPr>
          <w:lang w:val="en-US" w:eastAsia="zh-CN"/>
        </w:rPr>
        <w:t xml:space="preserve"> only </w:t>
      </w:r>
      <w:r w:rsidR="00FE420B" w:rsidRPr="00FE420B">
        <w:rPr>
          <w:lang w:val="en-US" w:eastAsia="zh-CN"/>
        </w:rPr>
        <w:t>after traffic arrival increases the overall end-to-end latency.</w:t>
      </w:r>
    </w:p>
    <w:p w14:paraId="2F797426" w14:textId="7FDAFE02" w:rsidR="00DE38D7" w:rsidRDefault="00DE38D7" w:rsidP="00D7369E">
      <w:pPr>
        <w:rPr>
          <w:lang w:val="en-US" w:eastAsia="zh-CN"/>
        </w:rPr>
      </w:pPr>
      <w:r w:rsidRPr="00DE38D7">
        <w:rPr>
          <w:lang w:eastAsia="zh-CN"/>
        </w:rPr>
        <w:t>To address these issues, we propose studying AI/ML-based traffic prediction to support</w:t>
      </w:r>
      <w:r w:rsidR="00F030F0">
        <w:rPr>
          <w:lang w:eastAsia="zh-CN"/>
        </w:rPr>
        <w:t>:</w:t>
      </w:r>
    </w:p>
    <w:p w14:paraId="0295E10A" w14:textId="27EB906A" w:rsidR="00AB5CA2" w:rsidRPr="00A9142D" w:rsidRDefault="00F030F0" w:rsidP="00C3094A">
      <w:pPr>
        <w:numPr>
          <w:ilvl w:val="0"/>
          <w:numId w:val="9"/>
        </w:numPr>
        <w:rPr>
          <w:b/>
          <w:bCs/>
          <w:lang w:val="en-US" w:eastAsia="zh-CN"/>
        </w:rPr>
      </w:pPr>
      <w:r>
        <w:rPr>
          <w:b/>
          <w:bCs/>
          <w:lang w:val="en-US" w:eastAsia="zh-CN"/>
        </w:rPr>
        <w:t>P</w:t>
      </w:r>
      <w:r w:rsidR="00AB5CA2" w:rsidRPr="00A9142D">
        <w:rPr>
          <w:rFonts w:hint="eastAsia"/>
          <w:b/>
          <w:bCs/>
          <w:lang w:val="en-US" w:eastAsia="zh-CN"/>
        </w:rPr>
        <w:t xml:space="preserve">ower saving, e.g., </w:t>
      </w:r>
      <w:r w:rsidR="00AB5CA2" w:rsidRPr="00A9142D">
        <w:rPr>
          <w:b/>
          <w:bCs/>
          <w:lang w:val="en-US" w:eastAsia="zh-CN"/>
        </w:rPr>
        <w:t>reduction</w:t>
      </w:r>
      <w:r w:rsidR="00AB5CA2" w:rsidRPr="00A9142D">
        <w:rPr>
          <w:rFonts w:hint="eastAsia"/>
          <w:b/>
          <w:bCs/>
          <w:lang w:val="en-US" w:eastAsia="zh-CN"/>
        </w:rPr>
        <w:t xml:space="preserve"> unnecessary PDCCH </w:t>
      </w:r>
      <w:r w:rsidR="00AB5CA2" w:rsidRPr="00A9142D">
        <w:rPr>
          <w:b/>
          <w:bCs/>
          <w:lang w:val="en-US" w:eastAsia="zh-CN"/>
        </w:rPr>
        <w:t>monitoring</w:t>
      </w:r>
      <w:r w:rsidR="00AB5CA2" w:rsidRPr="00A9142D">
        <w:rPr>
          <w:rFonts w:hint="eastAsia"/>
          <w:b/>
          <w:bCs/>
          <w:lang w:val="en-US" w:eastAsia="zh-CN"/>
        </w:rPr>
        <w:t>;</w:t>
      </w:r>
    </w:p>
    <w:p w14:paraId="08D98588" w14:textId="2C215692" w:rsidR="00AB5CA2" w:rsidRPr="00A9142D" w:rsidRDefault="00F030F0" w:rsidP="00C3094A">
      <w:pPr>
        <w:numPr>
          <w:ilvl w:val="0"/>
          <w:numId w:val="9"/>
        </w:numPr>
        <w:rPr>
          <w:b/>
          <w:bCs/>
          <w:lang w:val="en-US" w:eastAsia="zh-CN"/>
        </w:rPr>
      </w:pPr>
      <w:r>
        <w:rPr>
          <w:b/>
          <w:bCs/>
          <w:lang w:val="en-US" w:eastAsia="zh-CN"/>
        </w:rPr>
        <w:t>S</w:t>
      </w:r>
      <w:r w:rsidR="00AB5CA2" w:rsidRPr="00A9142D">
        <w:rPr>
          <w:rFonts w:hint="eastAsia"/>
          <w:b/>
          <w:bCs/>
          <w:lang w:val="en-US" w:eastAsia="zh-CN"/>
        </w:rPr>
        <w:t>cheduling optimization, e.g., predicted BSR;</w:t>
      </w:r>
    </w:p>
    <w:p w14:paraId="2560C2E6" w14:textId="004FB8A8" w:rsidR="00AB5CA2" w:rsidRPr="00A9142D" w:rsidRDefault="00F030F0" w:rsidP="00C3094A">
      <w:pPr>
        <w:numPr>
          <w:ilvl w:val="0"/>
          <w:numId w:val="9"/>
        </w:numPr>
        <w:rPr>
          <w:b/>
          <w:bCs/>
          <w:lang w:val="en-US" w:eastAsia="zh-CN"/>
        </w:rPr>
      </w:pPr>
      <w:r>
        <w:rPr>
          <w:b/>
          <w:bCs/>
          <w:lang w:val="en-US" w:eastAsia="zh-CN"/>
        </w:rPr>
        <w:t>F</w:t>
      </w:r>
      <w:r w:rsidR="00AB5CA2" w:rsidRPr="00A9142D">
        <w:rPr>
          <w:rFonts w:hint="eastAsia"/>
          <w:b/>
          <w:bCs/>
          <w:lang w:val="en-US" w:eastAsia="zh-CN"/>
        </w:rPr>
        <w:t xml:space="preserve">ast </w:t>
      </w:r>
      <w:proofErr w:type="spellStart"/>
      <w:r w:rsidR="00AB5CA2" w:rsidRPr="00A9142D">
        <w:rPr>
          <w:rFonts w:hint="eastAsia"/>
          <w:b/>
          <w:bCs/>
          <w:lang w:val="en-US" w:eastAsia="zh-CN"/>
        </w:rPr>
        <w:t>SCell</w:t>
      </w:r>
      <w:proofErr w:type="spellEnd"/>
      <w:r w:rsidR="00AB5CA2" w:rsidRPr="00A9142D">
        <w:rPr>
          <w:rFonts w:hint="eastAsia"/>
          <w:b/>
          <w:bCs/>
          <w:lang w:val="en-US" w:eastAsia="zh-CN"/>
        </w:rPr>
        <w:t xml:space="preserve"> activation/BWP switching.</w:t>
      </w:r>
    </w:p>
    <w:p w14:paraId="1051E61A" w14:textId="77777777" w:rsidR="00406EB9" w:rsidRPr="006C59F7" w:rsidRDefault="00406EB9" w:rsidP="00C3094A">
      <w:pPr>
        <w:keepNext/>
        <w:numPr>
          <w:ilvl w:val="2"/>
          <w:numId w:val="2"/>
        </w:numPr>
        <w:spacing w:before="180" w:after="120" w:line="240" w:lineRule="auto"/>
        <w:outlineLvl w:val="3"/>
        <w:rPr>
          <w:rFonts w:ascii="Arial" w:hAnsi="Arial" w:cs="Arial"/>
          <w:sz w:val="28"/>
          <w:szCs w:val="28"/>
          <w:lang w:val="en-US" w:eastAsia="zh-CN"/>
        </w:rPr>
      </w:pPr>
      <w:r w:rsidRPr="006C59F7">
        <w:rPr>
          <w:rFonts w:ascii="Arial" w:hAnsi="Arial" w:cs="Arial" w:hint="eastAsia"/>
          <w:sz w:val="28"/>
          <w:szCs w:val="28"/>
          <w:lang w:val="en-US" w:eastAsia="zh-CN"/>
        </w:rPr>
        <w:t>Performance evaluation</w:t>
      </w:r>
    </w:p>
    <w:p w14:paraId="47614E06" w14:textId="7810FA77" w:rsidR="001639AC" w:rsidRPr="001639AC" w:rsidRDefault="001639AC" w:rsidP="001639AC">
      <w:pPr>
        <w:jc w:val="both"/>
        <w:rPr>
          <w:lang w:eastAsia="zh-CN"/>
        </w:rPr>
      </w:pPr>
      <w:r w:rsidRPr="001639AC">
        <w:rPr>
          <w:lang w:val="en-US" w:eastAsia="zh-CN"/>
        </w:rPr>
        <w:t>The feasibility of traffic prediction depends heavily on</w:t>
      </w:r>
      <w:r w:rsidR="00F030F0">
        <w:rPr>
          <w:lang w:val="en-US" w:eastAsia="zh-CN"/>
        </w:rPr>
        <w:t xml:space="preserve"> </w:t>
      </w:r>
      <w:r w:rsidR="00F030F0" w:rsidRPr="00BD43B4">
        <w:rPr>
          <w:lang w:val="en-US" w:eastAsia="zh-CN"/>
        </w:rPr>
        <w:t>real-world</w:t>
      </w:r>
      <w:r w:rsidRPr="001639AC">
        <w:rPr>
          <w:lang w:val="en-US" w:eastAsia="zh-CN"/>
        </w:rPr>
        <w:t xml:space="preserve"> traffic characteristics. </w:t>
      </w:r>
      <w:r w:rsidR="00F030F0" w:rsidRPr="00BD43B4">
        <w:rPr>
          <w:lang w:val="en-US" w:eastAsia="zh-CN"/>
        </w:rPr>
        <w:t>Therefore</w:t>
      </w:r>
      <w:r w:rsidRPr="001639AC">
        <w:rPr>
          <w:lang w:val="en-US" w:eastAsia="zh-CN"/>
        </w:rPr>
        <w:t>, evaluation of traffic prediction should be conducted using real-world field data across diverse traffic categories</w:t>
      </w:r>
      <w:r w:rsidR="00F030F0">
        <w:rPr>
          <w:lang w:val="en-US" w:eastAsia="zh-CN"/>
        </w:rPr>
        <w:t xml:space="preserve"> </w:t>
      </w:r>
      <w:r w:rsidR="00F030F0" w:rsidRPr="003D5A5A">
        <w:rPr>
          <w:lang w:val="en-US" w:eastAsia="zh-CN"/>
        </w:rPr>
        <w:t>(e.g., video streaming, gaming)</w:t>
      </w:r>
      <w:r w:rsidRPr="001639AC">
        <w:rPr>
          <w:lang w:val="en-US" w:eastAsia="zh-CN"/>
        </w:rPr>
        <w:t>.</w:t>
      </w:r>
    </w:p>
    <w:p w14:paraId="30F53D40" w14:textId="77777777" w:rsidR="00406EB9" w:rsidRPr="006C59F7" w:rsidRDefault="00406EB9" w:rsidP="00C3094A">
      <w:pPr>
        <w:keepNext/>
        <w:numPr>
          <w:ilvl w:val="2"/>
          <w:numId w:val="2"/>
        </w:numPr>
        <w:spacing w:before="180" w:after="120" w:line="240" w:lineRule="auto"/>
        <w:outlineLvl w:val="3"/>
        <w:rPr>
          <w:rFonts w:ascii="Arial" w:hAnsi="Arial" w:cs="Arial"/>
          <w:sz w:val="28"/>
          <w:szCs w:val="28"/>
          <w:lang w:val="en-US" w:eastAsia="zh-CN"/>
        </w:rPr>
      </w:pPr>
      <w:r w:rsidRPr="006C59F7">
        <w:rPr>
          <w:rFonts w:ascii="Arial" w:hAnsi="Arial" w:cs="Arial" w:hint="eastAsia"/>
          <w:sz w:val="28"/>
          <w:szCs w:val="28"/>
          <w:lang w:val="en-US" w:eastAsia="zh-CN"/>
        </w:rPr>
        <w:t>Complexity evaluation</w:t>
      </w:r>
    </w:p>
    <w:p w14:paraId="36A0486C" w14:textId="3E659440" w:rsidR="002B085C" w:rsidRPr="001639AC" w:rsidRDefault="001639AC" w:rsidP="002B085C">
      <w:pPr>
        <w:rPr>
          <w:lang w:val="en-US" w:eastAsia="zh-CN"/>
        </w:rPr>
      </w:pPr>
      <w:r w:rsidRPr="001639AC">
        <w:rPr>
          <w:lang w:eastAsia="zh-CN"/>
        </w:rPr>
        <w:t>The</w:t>
      </w:r>
      <w:r w:rsidRPr="001639AC">
        <w:rPr>
          <w:rFonts w:hint="eastAsia"/>
          <w:lang w:eastAsia="zh-CN"/>
        </w:rPr>
        <w:t xml:space="preserve"> </w:t>
      </w:r>
      <w:r w:rsidRPr="001639AC">
        <w:rPr>
          <w:lang w:eastAsia="zh-CN"/>
        </w:rPr>
        <w:t xml:space="preserve">LCM impact of traffic prediction requires further study. To ensure robust performance, mechanisms such as UE capability </w:t>
      </w:r>
      <w:proofErr w:type="spellStart"/>
      <w:r w:rsidRPr="001639AC">
        <w:rPr>
          <w:lang w:eastAsia="zh-CN"/>
        </w:rPr>
        <w:t>signaling</w:t>
      </w:r>
      <w:proofErr w:type="spellEnd"/>
      <w:r w:rsidRPr="001639AC">
        <w:rPr>
          <w:lang w:eastAsia="zh-CN"/>
        </w:rPr>
        <w:t xml:space="preserve"> and model monitoring must be defined to maintain prediction accuracy</w:t>
      </w:r>
      <w:r w:rsidR="002B085C" w:rsidRPr="001639AC">
        <w:rPr>
          <w:rFonts w:hint="eastAsia"/>
          <w:lang w:val="en-US" w:eastAsia="zh-CN"/>
        </w:rPr>
        <w:t>.</w:t>
      </w:r>
    </w:p>
    <w:p w14:paraId="4B3B96DE" w14:textId="77777777" w:rsidR="00406EB9" w:rsidRPr="006C59F7" w:rsidRDefault="00406EB9" w:rsidP="00C3094A">
      <w:pPr>
        <w:keepNext/>
        <w:numPr>
          <w:ilvl w:val="2"/>
          <w:numId w:val="2"/>
        </w:numPr>
        <w:spacing w:before="180" w:after="120" w:line="240" w:lineRule="auto"/>
        <w:outlineLvl w:val="3"/>
        <w:rPr>
          <w:rFonts w:ascii="Arial" w:hAnsi="Arial" w:cs="Arial"/>
          <w:sz w:val="28"/>
          <w:szCs w:val="28"/>
          <w:lang w:val="en-US" w:eastAsia="zh-CN"/>
        </w:rPr>
      </w:pPr>
      <w:r w:rsidRPr="006C59F7">
        <w:rPr>
          <w:rFonts w:ascii="Arial" w:hAnsi="Arial" w:cs="Arial" w:hint="eastAsia"/>
          <w:sz w:val="28"/>
          <w:szCs w:val="28"/>
          <w:lang w:val="en-US" w:eastAsia="zh-CN"/>
        </w:rPr>
        <w:t>Benchmark</w:t>
      </w:r>
    </w:p>
    <w:p w14:paraId="69262793" w14:textId="77777777" w:rsidR="0022622A" w:rsidRPr="0022622A" w:rsidRDefault="0022622A" w:rsidP="0022622A">
      <w:pPr>
        <w:jc w:val="both"/>
        <w:rPr>
          <w:lang w:val="en-US" w:eastAsia="zh-CN"/>
        </w:rPr>
      </w:pPr>
      <w:r w:rsidRPr="0022622A">
        <w:rPr>
          <w:lang w:val="en-US" w:eastAsia="zh-CN"/>
        </w:rPr>
        <w:t>For the benchmark, a non-AI baseline should be considered. Examples include:</w:t>
      </w:r>
    </w:p>
    <w:p w14:paraId="77C91AED" w14:textId="59F5402D" w:rsidR="0022622A" w:rsidRPr="0022622A" w:rsidRDefault="0022622A" w:rsidP="00C3094A">
      <w:pPr>
        <w:numPr>
          <w:ilvl w:val="0"/>
          <w:numId w:val="19"/>
        </w:numPr>
        <w:jc w:val="both"/>
        <w:rPr>
          <w:lang w:val="en-US" w:eastAsia="zh-CN"/>
        </w:rPr>
      </w:pPr>
      <w:r w:rsidRPr="0022622A">
        <w:rPr>
          <w:b/>
          <w:bCs/>
          <w:lang w:val="en-US" w:eastAsia="zh-CN"/>
        </w:rPr>
        <w:t>Packet arrival Time:</w:t>
      </w:r>
      <w:r w:rsidRPr="0022622A">
        <w:rPr>
          <w:lang w:val="en-US" w:eastAsia="zh-CN"/>
        </w:rPr>
        <w:t xml:space="preserve"> Using </w:t>
      </w:r>
      <w:r w:rsidR="00F030F0">
        <w:rPr>
          <w:lang w:val="en-US" w:eastAsia="zh-CN"/>
        </w:rPr>
        <w:t>a</w:t>
      </w:r>
      <w:r w:rsidR="00F030F0" w:rsidRPr="0022622A">
        <w:rPr>
          <w:lang w:val="en-US" w:eastAsia="zh-CN"/>
        </w:rPr>
        <w:t xml:space="preserve"> </w:t>
      </w:r>
      <w:r w:rsidRPr="0022622A">
        <w:rPr>
          <w:lang w:val="en-US" w:eastAsia="zh-CN"/>
        </w:rPr>
        <w:t>moving average of historical data as the predicted value for the next packet.</w:t>
      </w:r>
    </w:p>
    <w:p w14:paraId="547A1EBF" w14:textId="7F8C6B99" w:rsidR="00257DE6" w:rsidRPr="0022622A" w:rsidRDefault="0022622A" w:rsidP="00C3094A">
      <w:pPr>
        <w:numPr>
          <w:ilvl w:val="0"/>
          <w:numId w:val="19"/>
        </w:numPr>
        <w:jc w:val="both"/>
        <w:rPr>
          <w:lang w:val="en-US" w:eastAsia="zh-CN"/>
        </w:rPr>
      </w:pPr>
      <w:r w:rsidRPr="0022622A">
        <w:rPr>
          <w:b/>
          <w:bCs/>
          <w:lang w:val="en-US" w:eastAsia="zh-CN"/>
        </w:rPr>
        <w:t>Packet Size:</w:t>
      </w:r>
      <w:r w:rsidRPr="0022622A">
        <w:rPr>
          <w:lang w:val="en-US" w:eastAsia="zh-CN"/>
        </w:rPr>
        <w:t xml:space="preserve"> Using a </w:t>
      </w:r>
      <w:r>
        <w:rPr>
          <w:rFonts w:hint="eastAsia"/>
          <w:lang w:val="en-US" w:eastAsia="zh-CN"/>
        </w:rPr>
        <w:t>sample and hold</w:t>
      </w:r>
      <w:r w:rsidRPr="0022622A">
        <w:rPr>
          <w:lang w:val="en-US" w:eastAsia="zh-CN"/>
        </w:rPr>
        <w:t xml:space="preserve"> approach, where the current packet size is used as the predicted size for the subsequent packet.</w:t>
      </w:r>
    </w:p>
    <w:p w14:paraId="48179B97" w14:textId="77777777" w:rsidR="00406EB9" w:rsidRPr="006C59F7" w:rsidRDefault="00406EB9" w:rsidP="00C3094A">
      <w:pPr>
        <w:keepNext/>
        <w:numPr>
          <w:ilvl w:val="2"/>
          <w:numId w:val="2"/>
        </w:numPr>
        <w:spacing w:before="180" w:after="120" w:line="240" w:lineRule="auto"/>
        <w:outlineLvl w:val="3"/>
        <w:rPr>
          <w:rFonts w:ascii="Arial" w:hAnsi="Arial" w:cs="Arial"/>
          <w:sz w:val="28"/>
          <w:szCs w:val="28"/>
          <w:lang w:val="en-US" w:eastAsia="zh-CN"/>
        </w:rPr>
      </w:pPr>
      <w:r w:rsidRPr="006C59F7">
        <w:rPr>
          <w:rFonts w:ascii="Arial" w:hAnsi="Arial" w:cs="Arial" w:hint="eastAsia"/>
          <w:sz w:val="28"/>
          <w:szCs w:val="28"/>
          <w:lang w:val="en-US" w:eastAsia="zh-CN"/>
        </w:rPr>
        <w:t>Input/Output</w:t>
      </w:r>
    </w:p>
    <w:p w14:paraId="6B2DEC60" w14:textId="77777777" w:rsidR="00E8255E" w:rsidRPr="00E8255E" w:rsidRDefault="00E8255E" w:rsidP="00E8255E">
      <w:pPr>
        <w:jc w:val="both"/>
        <w:rPr>
          <w:lang w:val="en-US" w:eastAsia="zh-CN"/>
        </w:rPr>
      </w:pPr>
      <w:r w:rsidRPr="00E8255E">
        <w:rPr>
          <w:lang w:val="en-US" w:eastAsia="zh-CN"/>
        </w:rPr>
        <w:t>Traffic prediction can be categorized into two primary types:</w:t>
      </w:r>
    </w:p>
    <w:p w14:paraId="5BD2030E" w14:textId="77777777" w:rsidR="00E8255E" w:rsidRPr="00E8255E" w:rsidRDefault="00E8255E" w:rsidP="00C3094A">
      <w:pPr>
        <w:numPr>
          <w:ilvl w:val="0"/>
          <w:numId w:val="20"/>
        </w:numPr>
        <w:jc w:val="both"/>
        <w:rPr>
          <w:lang w:val="en-US" w:eastAsia="zh-CN"/>
        </w:rPr>
      </w:pPr>
      <w:r w:rsidRPr="00E8255E">
        <w:rPr>
          <w:b/>
          <w:bCs/>
          <w:lang w:val="en-US" w:eastAsia="zh-CN"/>
        </w:rPr>
        <w:t>Traffic Arrival Time Prediction:</w:t>
      </w:r>
      <w:r w:rsidRPr="00E8255E">
        <w:rPr>
          <w:lang w:val="en-US" w:eastAsia="zh-CN"/>
        </w:rPr>
        <w:t xml:space="preserve"> Predicting future arrival instances based on historical traffic patterns.</w:t>
      </w:r>
    </w:p>
    <w:p w14:paraId="6960F4C0" w14:textId="1DE77747" w:rsidR="00AF1CF5" w:rsidRPr="00E8255E" w:rsidRDefault="00E8255E" w:rsidP="00C3094A">
      <w:pPr>
        <w:numPr>
          <w:ilvl w:val="0"/>
          <w:numId w:val="20"/>
        </w:numPr>
        <w:jc w:val="both"/>
        <w:rPr>
          <w:lang w:val="en-US" w:eastAsia="zh-CN"/>
        </w:rPr>
      </w:pPr>
      <w:r w:rsidRPr="00E8255E">
        <w:rPr>
          <w:b/>
          <w:bCs/>
          <w:lang w:val="en-US" w:eastAsia="zh-CN"/>
        </w:rPr>
        <w:t>Traffic Size Prediction:</w:t>
      </w:r>
      <w:r w:rsidRPr="00E8255E">
        <w:rPr>
          <w:lang w:val="en-US" w:eastAsia="zh-CN"/>
        </w:rPr>
        <w:t xml:space="preserve"> Predicting the volume of future traffic bursts to assist in resource sizing.</w:t>
      </w:r>
    </w:p>
    <w:p w14:paraId="4CB8BAA2" w14:textId="77777777" w:rsidR="00406EB9" w:rsidRPr="006C59F7" w:rsidRDefault="00406EB9" w:rsidP="00C3094A">
      <w:pPr>
        <w:keepNext/>
        <w:numPr>
          <w:ilvl w:val="2"/>
          <w:numId w:val="2"/>
        </w:numPr>
        <w:spacing w:before="180" w:after="120" w:line="240" w:lineRule="auto"/>
        <w:outlineLvl w:val="3"/>
        <w:rPr>
          <w:rFonts w:ascii="Arial" w:hAnsi="Arial" w:cs="Arial"/>
          <w:sz w:val="28"/>
          <w:szCs w:val="28"/>
          <w:lang w:val="en-US" w:eastAsia="zh-CN"/>
        </w:rPr>
      </w:pPr>
      <w:r w:rsidRPr="006C59F7">
        <w:rPr>
          <w:rFonts w:ascii="Arial" w:hAnsi="Arial" w:cs="Arial" w:hint="eastAsia"/>
          <w:sz w:val="28"/>
          <w:szCs w:val="28"/>
          <w:lang w:val="en-US" w:eastAsia="zh-CN"/>
        </w:rPr>
        <w:t>Impact to other groups</w:t>
      </w:r>
    </w:p>
    <w:p w14:paraId="12F0AD56" w14:textId="77777777" w:rsidR="00E8255E" w:rsidRPr="00E8255E" w:rsidRDefault="00E8255E" w:rsidP="00E8255E">
      <w:pPr>
        <w:jc w:val="both"/>
        <w:rPr>
          <w:lang w:val="en-US" w:eastAsia="zh-CN"/>
        </w:rPr>
      </w:pPr>
      <w:r w:rsidRPr="00E8255E">
        <w:rPr>
          <w:lang w:val="en-US" w:eastAsia="zh-CN"/>
        </w:rPr>
        <w:t>The impact on other working groups depends on the specific sub-use case:</w:t>
      </w:r>
    </w:p>
    <w:p w14:paraId="363682D3" w14:textId="77777777" w:rsidR="00E8255E" w:rsidRPr="00E8255E" w:rsidRDefault="00E8255E" w:rsidP="00C3094A">
      <w:pPr>
        <w:numPr>
          <w:ilvl w:val="0"/>
          <w:numId w:val="21"/>
        </w:numPr>
        <w:jc w:val="both"/>
        <w:rPr>
          <w:lang w:val="en-US" w:eastAsia="zh-CN"/>
        </w:rPr>
      </w:pPr>
      <w:r w:rsidRPr="00E8255E">
        <w:rPr>
          <w:b/>
          <w:bCs/>
          <w:lang w:val="en-US" w:eastAsia="zh-CN"/>
        </w:rPr>
        <w:t>Predicted BSR:</w:t>
      </w:r>
      <w:r w:rsidRPr="00E8255E">
        <w:rPr>
          <w:lang w:val="en-US" w:eastAsia="zh-CN"/>
        </w:rPr>
        <w:t xml:space="preserve"> Primarily impacts RAN2 (MAC layer procedures).</w:t>
      </w:r>
    </w:p>
    <w:p w14:paraId="4D4F1315" w14:textId="597FF2A2" w:rsidR="009A734D" w:rsidRPr="0042124E" w:rsidRDefault="00E8255E" w:rsidP="00C3094A">
      <w:pPr>
        <w:numPr>
          <w:ilvl w:val="0"/>
          <w:numId w:val="21"/>
        </w:numPr>
        <w:jc w:val="both"/>
        <w:rPr>
          <w:lang w:val="en-US" w:eastAsia="zh-CN"/>
        </w:rPr>
      </w:pPr>
      <w:r w:rsidRPr="00E8255E">
        <w:rPr>
          <w:b/>
          <w:bCs/>
          <w:lang w:val="en-US" w:eastAsia="zh-CN"/>
        </w:rPr>
        <w:lastRenderedPageBreak/>
        <w:t xml:space="preserve">Power Saving &amp; Fast </w:t>
      </w:r>
      <w:proofErr w:type="spellStart"/>
      <w:r w:rsidR="00010DFC">
        <w:rPr>
          <w:rFonts w:hint="eastAsia"/>
          <w:b/>
          <w:bCs/>
          <w:lang w:val="en-US" w:eastAsia="zh-CN"/>
        </w:rPr>
        <w:t>SCell</w:t>
      </w:r>
      <w:proofErr w:type="spellEnd"/>
      <w:r w:rsidR="00010DFC">
        <w:rPr>
          <w:rFonts w:hint="eastAsia"/>
          <w:b/>
          <w:bCs/>
          <w:lang w:val="en-US" w:eastAsia="zh-CN"/>
        </w:rPr>
        <w:t xml:space="preserve"> </w:t>
      </w:r>
      <w:r w:rsidRPr="00E8255E">
        <w:rPr>
          <w:b/>
          <w:bCs/>
          <w:lang w:val="en-US" w:eastAsia="zh-CN"/>
        </w:rPr>
        <w:t>Setup/</w:t>
      </w:r>
      <w:r w:rsidR="00010DFC">
        <w:rPr>
          <w:rFonts w:hint="eastAsia"/>
          <w:b/>
          <w:bCs/>
          <w:lang w:val="en-US" w:eastAsia="zh-CN"/>
        </w:rPr>
        <w:t xml:space="preserve">BWP </w:t>
      </w:r>
      <w:r w:rsidRPr="00E8255E">
        <w:rPr>
          <w:b/>
          <w:bCs/>
          <w:lang w:val="en-US" w:eastAsia="zh-CN"/>
        </w:rPr>
        <w:t>Switching</w:t>
      </w:r>
      <w:r w:rsidRPr="00E8255E">
        <w:rPr>
          <w:lang w:val="en-US" w:eastAsia="zh-CN"/>
        </w:rPr>
        <w:t xml:space="preserve">: Impacts RAN1 and RAN4, as these features involve changes to physical layer scheduling, RRM measurements, and RF retuning (especially for </w:t>
      </w:r>
      <w:proofErr w:type="spellStart"/>
      <w:r w:rsidRPr="00E8255E">
        <w:rPr>
          <w:lang w:val="en-US" w:eastAsia="zh-CN"/>
        </w:rPr>
        <w:t>SCell</w:t>
      </w:r>
      <w:proofErr w:type="spellEnd"/>
      <w:r w:rsidRPr="00E8255E">
        <w:rPr>
          <w:lang w:val="en-US" w:eastAsia="zh-CN"/>
        </w:rPr>
        <w:t xml:space="preserve"> activation and BWP switching)</w:t>
      </w:r>
      <w:r w:rsidR="00D92790" w:rsidRPr="0042124E">
        <w:rPr>
          <w:rFonts w:hint="eastAsia"/>
          <w:lang w:val="en-US" w:eastAsia="zh-CN"/>
        </w:rPr>
        <w:t>.</w:t>
      </w:r>
    </w:p>
    <w:p w14:paraId="1ADA5FDE" w14:textId="74929A4A" w:rsidR="001B5DF1" w:rsidRPr="00805E44" w:rsidRDefault="00986C61" w:rsidP="00805E44">
      <w:pPr>
        <w:jc w:val="both"/>
        <w:rPr>
          <w:b/>
          <w:bCs/>
          <w:lang w:val="en-US" w:eastAsia="zh-CN"/>
        </w:rPr>
      </w:pPr>
      <w:r w:rsidRPr="00805E44">
        <w:rPr>
          <w:b/>
          <w:bCs/>
          <w:lang w:val="en-US" w:eastAsia="zh-CN"/>
        </w:rPr>
        <w:t xml:space="preserve">Proposal </w:t>
      </w:r>
      <w:r w:rsidR="00BD5E0F" w:rsidRPr="00805E44">
        <w:rPr>
          <w:rFonts w:hint="eastAsia"/>
          <w:b/>
          <w:bCs/>
          <w:lang w:val="en-US" w:eastAsia="zh-CN"/>
        </w:rPr>
        <w:t>5</w:t>
      </w:r>
      <w:r w:rsidRPr="00805E44">
        <w:rPr>
          <w:b/>
          <w:bCs/>
          <w:lang w:val="en-US" w:eastAsia="zh-CN"/>
        </w:rPr>
        <w:t xml:space="preserve">: </w:t>
      </w:r>
      <w:r w:rsidR="00887B99" w:rsidRPr="00805E44">
        <w:rPr>
          <w:rFonts w:hint="eastAsia"/>
          <w:b/>
          <w:bCs/>
          <w:lang w:val="en-US" w:eastAsia="zh-CN"/>
        </w:rPr>
        <w:t>S</w:t>
      </w:r>
      <w:r w:rsidR="0058597C" w:rsidRPr="00805E44">
        <w:rPr>
          <w:rFonts w:hint="eastAsia"/>
          <w:b/>
          <w:bCs/>
          <w:lang w:val="en-US" w:eastAsia="zh-CN"/>
        </w:rPr>
        <w:t xml:space="preserve">tudy the </w:t>
      </w:r>
      <w:r w:rsidRPr="00805E44">
        <w:rPr>
          <w:rFonts w:hint="eastAsia"/>
          <w:b/>
          <w:bCs/>
          <w:lang w:val="en-US" w:eastAsia="zh-CN"/>
        </w:rPr>
        <w:t>AI/ML</w:t>
      </w:r>
      <w:r w:rsidR="00562251" w:rsidRPr="00805E44">
        <w:rPr>
          <w:rFonts w:hint="eastAsia"/>
          <w:b/>
          <w:bCs/>
          <w:lang w:val="en-US" w:eastAsia="zh-CN"/>
        </w:rPr>
        <w:t>-</w:t>
      </w:r>
      <w:r w:rsidRPr="00805E44">
        <w:rPr>
          <w:rFonts w:hint="eastAsia"/>
          <w:b/>
          <w:bCs/>
          <w:lang w:val="en-US" w:eastAsia="zh-CN"/>
        </w:rPr>
        <w:t xml:space="preserve">based </w:t>
      </w:r>
      <w:r w:rsidR="002837D7" w:rsidRPr="00805E44">
        <w:rPr>
          <w:rFonts w:hint="eastAsia"/>
          <w:b/>
          <w:bCs/>
          <w:lang w:val="en-US" w:eastAsia="zh-CN"/>
        </w:rPr>
        <w:t>traffic</w:t>
      </w:r>
      <w:r w:rsidRPr="00805E44">
        <w:rPr>
          <w:rFonts w:hint="eastAsia"/>
          <w:b/>
          <w:bCs/>
          <w:lang w:val="en-US" w:eastAsia="zh-CN"/>
        </w:rPr>
        <w:t xml:space="preserve"> prediction</w:t>
      </w:r>
      <w:r w:rsidRPr="00805E44">
        <w:rPr>
          <w:b/>
          <w:bCs/>
          <w:lang w:val="en-US" w:eastAsia="zh-CN"/>
        </w:rPr>
        <w:t xml:space="preserve"> </w:t>
      </w:r>
      <w:r w:rsidRPr="00805E44">
        <w:rPr>
          <w:rFonts w:hint="eastAsia"/>
          <w:b/>
          <w:bCs/>
          <w:lang w:val="en-US" w:eastAsia="zh-CN"/>
        </w:rPr>
        <w:t>in 6G</w:t>
      </w:r>
      <w:r w:rsidR="00562251" w:rsidRPr="00805E44">
        <w:rPr>
          <w:rFonts w:hint="eastAsia"/>
          <w:b/>
          <w:bCs/>
          <w:lang w:val="en-US" w:eastAsia="zh-CN"/>
        </w:rPr>
        <w:t>,</w:t>
      </w:r>
      <w:r w:rsidR="00562251" w:rsidRPr="00805E44">
        <w:rPr>
          <w:b/>
          <w:bCs/>
          <w:lang w:val="en-US" w:eastAsia="zh-CN"/>
        </w:rPr>
        <w:t xml:space="preserve"> targeting use cases such as power saving (energy efficiency) and optimized scheduling/resource allocation</w:t>
      </w:r>
      <w:r w:rsidR="00C314AA" w:rsidRPr="00805E44">
        <w:rPr>
          <w:rFonts w:hint="eastAsia"/>
          <w:b/>
          <w:bCs/>
          <w:lang w:val="en-US" w:eastAsia="zh-CN"/>
        </w:rPr>
        <w:t xml:space="preserve"> (e.g., predicted BSR, fast </w:t>
      </w:r>
      <w:proofErr w:type="spellStart"/>
      <w:r w:rsidR="00C314AA" w:rsidRPr="00805E44">
        <w:rPr>
          <w:rFonts w:hint="eastAsia"/>
          <w:b/>
          <w:bCs/>
          <w:lang w:val="en-US" w:eastAsia="zh-CN"/>
        </w:rPr>
        <w:t>SCell</w:t>
      </w:r>
      <w:proofErr w:type="spellEnd"/>
      <w:r w:rsidR="00C314AA" w:rsidRPr="00805E44">
        <w:rPr>
          <w:rFonts w:hint="eastAsia"/>
          <w:b/>
          <w:bCs/>
          <w:lang w:val="en-US" w:eastAsia="zh-CN"/>
        </w:rPr>
        <w:t xml:space="preserve"> activation/BWP switching)</w:t>
      </w:r>
      <w:r w:rsidR="00562251" w:rsidRPr="00805E44">
        <w:rPr>
          <w:b/>
          <w:bCs/>
          <w:lang w:val="en-US" w:eastAsia="zh-CN"/>
        </w:rPr>
        <w:t>.</w:t>
      </w:r>
    </w:p>
    <w:p w14:paraId="777F6884" w14:textId="46BD6734" w:rsidR="004F3862" w:rsidRDefault="004F3862" w:rsidP="00C3094A">
      <w:pPr>
        <w:keepNext/>
        <w:keepLines/>
        <w:widowControl w:val="0"/>
        <w:numPr>
          <w:ilvl w:val="0"/>
          <w:numId w:val="2"/>
        </w:numPr>
        <w:pBdr>
          <w:top w:val="single" w:sz="12" w:space="4" w:color="auto"/>
        </w:pBdr>
        <w:overflowPunct w:val="0"/>
        <w:autoSpaceDE w:val="0"/>
        <w:autoSpaceDN w:val="0"/>
        <w:adjustRightInd w:val="0"/>
        <w:spacing w:before="240" w:after="0" w:line="240" w:lineRule="auto"/>
        <w:jc w:val="both"/>
        <w:textAlignment w:val="baseline"/>
        <w:outlineLvl w:val="0"/>
        <w:rPr>
          <w:rFonts w:ascii="Arial" w:eastAsia="宋体" w:hAnsi="Arial" w:cs="Arial"/>
          <w:sz w:val="36"/>
          <w:szCs w:val="36"/>
          <w:lang w:val="en-US" w:eastAsia="zh-CN"/>
        </w:rPr>
      </w:pPr>
      <w:r>
        <w:rPr>
          <w:rFonts w:ascii="Arial" w:eastAsia="宋体" w:hAnsi="Arial" w:cs="Arial" w:hint="eastAsia"/>
          <w:sz w:val="36"/>
          <w:szCs w:val="36"/>
          <w:lang w:val="en-US" w:eastAsia="zh-CN"/>
        </w:rPr>
        <w:t>6G AI/ML Framework</w:t>
      </w:r>
    </w:p>
    <w:p w14:paraId="5DF709BB" w14:textId="78191BA1" w:rsidR="00AE1521" w:rsidRPr="00D0545F" w:rsidRDefault="00AE1521" w:rsidP="00C3094A">
      <w:pPr>
        <w:keepNext/>
        <w:numPr>
          <w:ilvl w:val="1"/>
          <w:numId w:val="2"/>
        </w:numPr>
        <w:spacing w:before="180" w:after="120" w:line="240" w:lineRule="auto"/>
        <w:outlineLvl w:val="2"/>
        <w:rPr>
          <w:rFonts w:ascii="Arial" w:hAnsi="Arial" w:cs="Arial"/>
          <w:sz w:val="32"/>
          <w:szCs w:val="32"/>
          <w:lang w:val="en-US" w:eastAsia="zh-CN"/>
        </w:rPr>
      </w:pPr>
      <w:r w:rsidRPr="00D0545F">
        <w:rPr>
          <w:rFonts w:ascii="Arial" w:hAnsi="Arial" w:cs="Arial"/>
          <w:sz w:val="32"/>
          <w:szCs w:val="32"/>
          <w:lang w:val="en-US" w:eastAsia="zh-CN"/>
        </w:rPr>
        <w:t>6G AI/ML functional Framework</w:t>
      </w:r>
    </w:p>
    <w:p w14:paraId="28F1227D" w14:textId="049B8983" w:rsidR="00AE1521" w:rsidRDefault="00AE1521" w:rsidP="00AE1521">
      <w:pPr>
        <w:spacing w:beforeLines="50" w:before="120" w:afterLines="50" w:after="120" w:line="260" w:lineRule="exact"/>
      </w:pPr>
      <w:r>
        <w:rPr>
          <w:rFonts w:hint="eastAsia"/>
        </w:rPr>
        <w:t>B</w:t>
      </w:r>
      <w:r>
        <w:t xml:space="preserve">ased on the identified functions/procedures recognized </w:t>
      </w:r>
      <w:r>
        <w:rPr>
          <w:rFonts w:hint="eastAsia"/>
        </w:rPr>
        <w:t>in</w:t>
      </w:r>
      <w:r>
        <w:t xml:space="preserve"> 5G</w:t>
      </w:r>
      <w:r>
        <w:rPr>
          <w:rFonts w:hint="eastAsia"/>
        </w:rPr>
        <w:t>,</w:t>
      </w:r>
      <w:r>
        <w:t xml:space="preserve"> we try to further </w:t>
      </w:r>
      <w:proofErr w:type="spellStart"/>
      <w:r>
        <w:t>analyze</w:t>
      </w:r>
      <w:proofErr w:type="spellEnd"/>
      <w:r>
        <w:t xml:space="preserve"> the mutual interactions in between taking the functional framework in TR 38.843 as a start point.</w:t>
      </w:r>
    </w:p>
    <w:p w14:paraId="45C4D0E7" w14:textId="6EB023EC" w:rsidR="00AE1521" w:rsidRDefault="00AE0D1D" w:rsidP="00AE1521">
      <w:pPr>
        <w:pStyle w:val="TH"/>
      </w:pPr>
      <w:r>
        <w:rPr>
          <w:rFonts w:eastAsia="MS Mincho"/>
          <w:noProof/>
        </w:rPr>
        <w:object w:dxaOrig="8790" w:dyaOrig="3795" w14:anchorId="732EE459">
          <v:shape id="_x0000_i1027" type="#_x0000_t75" alt="" style="width:440.4pt;height:194.5pt;mso-width-percent:0;mso-height-percent:0;mso-width-percent:0;mso-height-percent:0" o:ole="">
            <v:imagedata r:id="rId19" o:title=""/>
          </v:shape>
          <o:OLEObject Type="Embed" ProgID="Visio.Drawing.15" ShapeID="_x0000_i1027" DrawAspect="Content" ObjectID="_1831297470" r:id="rId20"/>
        </w:object>
      </w:r>
    </w:p>
    <w:p w14:paraId="2A8F104D" w14:textId="36AA8662" w:rsidR="00AE1521" w:rsidRPr="003B5B72" w:rsidRDefault="00AE1521" w:rsidP="00AE1521">
      <w:pPr>
        <w:pStyle w:val="a6"/>
        <w:jc w:val="center"/>
        <w:rPr>
          <w:rFonts w:ascii="Arial" w:eastAsia="宋体" w:hAnsi="Arial" w:cs="Arial"/>
          <w:b/>
        </w:rPr>
      </w:pPr>
      <w:bookmarkStart w:id="36" w:name="_Ref209710624"/>
      <w:r w:rsidRPr="003B5B72">
        <w:rPr>
          <w:rFonts w:ascii="Arial" w:eastAsia="宋体" w:hAnsi="Arial" w:cs="Arial"/>
          <w:b/>
        </w:rPr>
        <w:t xml:space="preserve">Figure </w:t>
      </w:r>
      <w:r w:rsidR="00A70BAE">
        <w:rPr>
          <w:rFonts w:ascii="Arial" w:eastAsia="宋体" w:hAnsi="Arial" w:cs="Arial" w:hint="eastAsia"/>
          <w:b/>
          <w:lang w:eastAsia="zh-CN"/>
        </w:rPr>
        <w:t>3</w:t>
      </w:r>
      <w:r>
        <w:rPr>
          <w:rFonts w:ascii="Arial" w:eastAsia="宋体" w:hAnsi="Arial" w:cs="Arial"/>
          <w:b/>
        </w:rPr>
        <w:t>.1</w:t>
      </w:r>
      <w:r w:rsidRPr="003B5B72">
        <w:rPr>
          <w:rFonts w:ascii="Arial" w:eastAsia="宋体" w:hAnsi="Arial" w:cs="Arial"/>
          <w:b/>
        </w:rPr>
        <w:noBreakHyphen/>
      </w:r>
      <w:r w:rsidRPr="003B5B72">
        <w:rPr>
          <w:rFonts w:ascii="Arial" w:eastAsia="宋体" w:hAnsi="Arial" w:cs="Arial"/>
          <w:b/>
        </w:rPr>
        <w:fldChar w:fldCharType="begin"/>
      </w:r>
      <w:r w:rsidRPr="003B5B72">
        <w:rPr>
          <w:rFonts w:ascii="Arial" w:eastAsia="宋体" w:hAnsi="Arial" w:cs="Arial"/>
          <w:b/>
        </w:rPr>
        <w:instrText xml:space="preserve"> SEQ Figure \* ARABIC \s 2 </w:instrText>
      </w:r>
      <w:r w:rsidRPr="003B5B72">
        <w:rPr>
          <w:rFonts w:ascii="Arial" w:eastAsia="宋体" w:hAnsi="Arial" w:cs="Arial"/>
          <w:b/>
        </w:rPr>
        <w:fldChar w:fldCharType="separate"/>
      </w:r>
      <w:r w:rsidRPr="003B5B72">
        <w:rPr>
          <w:rFonts w:ascii="Arial" w:eastAsia="宋体" w:hAnsi="Arial" w:cs="Arial"/>
          <w:b/>
        </w:rPr>
        <w:t>1</w:t>
      </w:r>
      <w:r w:rsidRPr="003B5B72">
        <w:rPr>
          <w:rFonts w:ascii="Arial" w:eastAsia="宋体" w:hAnsi="Arial" w:cs="Arial"/>
          <w:b/>
        </w:rPr>
        <w:fldChar w:fldCharType="end"/>
      </w:r>
      <w:bookmarkEnd w:id="36"/>
      <w:r>
        <w:rPr>
          <w:rFonts w:ascii="Arial" w:eastAsia="宋体" w:hAnsi="Arial" w:cs="Arial" w:hint="eastAsia"/>
          <w:b/>
        </w:rPr>
        <w:t>:</w:t>
      </w:r>
      <w:r>
        <w:rPr>
          <w:rFonts w:ascii="Arial" w:eastAsia="宋体" w:hAnsi="Arial" w:cs="Arial"/>
          <w:b/>
        </w:rPr>
        <w:t xml:space="preserve"> 5G AI/ML functional framework</w:t>
      </w:r>
    </w:p>
    <w:p w14:paraId="4D712068" w14:textId="77777777" w:rsidR="00AE1521" w:rsidRDefault="00AE1521" w:rsidP="00AE1521">
      <w:pPr>
        <w:spacing w:beforeLines="50" w:before="120" w:afterLines="50" w:after="120" w:line="260" w:lineRule="exact"/>
      </w:pPr>
      <w:r>
        <w:t>It is observed that some AI/ML LCM functions/procedures standardized in 5G are not directly reflected in the block diagram above, the interaction with other functions are also missed, which can cause some misunderstandings as an illuminating design guidance in 6G.</w:t>
      </w:r>
      <w:r>
        <w:rPr>
          <w:rFonts w:hint="eastAsia"/>
        </w:rPr>
        <w:t xml:space="preserve"> T</w:t>
      </w:r>
      <w:r>
        <w:t xml:space="preserve">o put it clearly, we identify the following improvements for a legible diagram: </w:t>
      </w:r>
    </w:p>
    <w:p w14:paraId="07F505BC" w14:textId="77777777" w:rsidR="00AE1521" w:rsidRDefault="00AE1521" w:rsidP="00C3094A">
      <w:pPr>
        <w:pStyle w:val="af6"/>
        <w:widowControl w:val="0"/>
        <w:numPr>
          <w:ilvl w:val="0"/>
          <w:numId w:val="5"/>
        </w:numPr>
        <w:spacing w:beforeLines="50" w:before="120" w:afterLines="50" w:after="120" w:line="260" w:lineRule="exact"/>
        <w:ind w:firstLineChars="0"/>
        <w:jc w:val="both"/>
        <w:rPr>
          <w:b/>
        </w:rPr>
      </w:pPr>
      <w:r>
        <w:t>M</w:t>
      </w:r>
      <w:r>
        <w:rPr>
          <w:rFonts w:hint="eastAsia"/>
        </w:rPr>
        <w:t>os</w:t>
      </w:r>
      <w:r>
        <w:t>t i</w:t>
      </w:r>
      <w:r w:rsidRPr="00054092">
        <w:t xml:space="preserve">mportantly, procedures like capability transfer and applicability determination are not indicated between the “management” function and the “inference” function in this diagram. However, capability transfer and applicability determination are primary procedures to determine whether an AI/ML model/functionality can be viewed as practical from the deployment entity’s perspective, especially for the case of UE-sided model. </w:t>
      </w:r>
    </w:p>
    <w:p w14:paraId="5DE9A981" w14:textId="4D275401" w:rsidR="00AE1521" w:rsidRPr="001821FD" w:rsidRDefault="00AE1521" w:rsidP="00C3094A">
      <w:pPr>
        <w:numPr>
          <w:ilvl w:val="0"/>
          <w:numId w:val="22"/>
        </w:numPr>
        <w:rPr>
          <w:b/>
        </w:rPr>
      </w:pPr>
      <w:r w:rsidRPr="001821FD">
        <w:rPr>
          <w:b/>
        </w:rPr>
        <w:t>UE capability transfer and applicability determination are primary procedures to determine whether an AI/ML model/functionality can be viewed as practical, especially for the case of UE-sided model.</w:t>
      </w:r>
    </w:p>
    <w:p w14:paraId="68189A25" w14:textId="77777777" w:rsidR="00AE1521" w:rsidRDefault="00AE1521" w:rsidP="00C3094A">
      <w:pPr>
        <w:pStyle w:val="af6"/>
        <w:widowControl w:val="0"/>
        <w:numPr>
          <w:ilvl w:val="0"/>
          <w:numId w:val="5"/>
        </w:numPr>
        <w:spacing w:beforeLines="50" w:before="120" w:afterLines="50" w:after="120" w:line="260" w:lineRule="exact"/>
        <w:ind w:firstLineChars="0"/>
        <w:jc w:val="both"/>
      </w:pPr>
      <w:r>
        <w:t>Regarding data collection,</w:t>
      </w:r>
      <w:r w:rsidRPr="00A46778">
        <w:t xml:space="preserve"> the training data and data used during inference and monitoring are treated and discussed separately in 5G, considering the different time-efficiency. </w:t>
      </w:r>
      <w:r>
        <w:rPr>
          <w:b/>
          <w:bCs/>
        </w:rPr>
        <w:t>T</w:t>
      </w:r>
      <w:r w:rsidRPr="00FF6098">
        <w:rPr>
          <w:b/>
          <w:bCs/>
        </w:rPr>
        <w:t>o distingui</w:t>
      </w:r>
      <w:r>
        <w:rPr>
          <w:b/>
          <w:bCs/>
        </w:rPr>
        <w:t>s</w:t>
      </w:r>
      <w:r w:rsidRPr="00FF6098">
        <w:rPr>
          <w:b/>
          <w:bCs/>
        </w:rPr>
        <w:t xml:space="preserve">h the stage at </w:t>
      </w:r>
      <w:r>
        <w:rPr>
          <w:b/>
          <w:bCs/>
        </w:rPr>
        <w:t>what types of</w:t>
      </w:r>
      <w:r w:rsidRPr="00FF6098">
        <w:rPr>
          <w:b/>
          <w:bCs/>
        </w:rPr>
        <w:t xml:space="preserve"> data is used and the urgency of data requirements</w:t>
      </w:r>
      <w:r>
        <w:rPr>
          <w:b/>
          <w:bCs/>
        </w:rPr>
        <w:t xml:space="preserve"> for a better discussion in future</w:t>
      </w:r>
      <w:r w:rsidRPr="00FF6098">
        <w:rPr>
          <w:b/>
          <w:bCs/>
        </w:rPr>
        <w:t>, we propose further dividing it into “non-real-time” for the “training” function and “real-time” for the “inference” function and the “management (e.g., monitoring)” functions</w:t>
      </w:r>
      <w:r w:rsidRPr="00531DCB">
        <w:t>.</w:t>
      </w:r>
    </w:p>
    <w:p w14:paraId="12DE66F2" w14:textId="23DAA36C" w:rsidR="00AE1521" w:rsidRDefault="00AE1521" w:rsidP="00AE1521">
      <w:pPr>
        <w:spacing w:beforeLines="50" w:before="120" w:afterLines="50" w:after="120" w:line="260" w:lineRule="exact"/>
      </w:pPr>
      <w:r>
        <w:t xml:space="preserve">Accordingly, we strongly suggest </w:t>
      </w:r>
      <w:r w:rsidRPr="00FF6098">
        <w:t xml:space="preserve">RAN2 revises the existing functional framework to incorporate the functions and procedures successfully specified during 5G phase as a starting point for 6G AI/ML framework. </w:t>
      </w:r>
      <w:r w:rsidRPr="00D11A41">
        <w:rPr>
          <w:b/>
          <w:bCs/>
        </w:rPr>
        <w:t xml:space="preserve">Figure </w:t>
      </w:r>
      <w:r w:rsidR="0083459D" w:rsidRPr="00D11A41">
        <w:rPr>
          <w:b/>
          <w:bCs/>
        </w:rPr>
        <w:t>3</w:t>
      </w:r>
      <w:r w:rsidRPr="00D11A41">
        <w:rPr>
          <w:b/>
          <w:bCs/>
        </w:rPr>
        <w:t>.1-2</w:t>
      </w:r>
      <w:r w:rsidRPr="00FF6098">
        <w:t xml:space="preserve"> illustrates the fundamental enhancement from </w:t>
      </w:r>
      <w:r w:rsidRPr="00D11A41">
        <w:rPr>
          <w:b/>
          <w:bCs/>
        </w:rPr>
        <w:t xml:space="preserve">Figure </w:t>
      </w:r>
      <w:r w:rsidR="0083459D" w:rsidRPr="00D11A41">
        <w:rPr>
          <w:b/>
          <w:bCs/>
        </w:rPr>
        <w:t>3</w:t>
      </w:r>
      <w:r w:rsidRPr="00D11A41">
        <w:rPr>
          <w:b/>
          <w:bCs/>
        </w:rPr>
        <w:t>.1-1.</w:t>
      </w:r>
    </w:p>
    <w:p w14:paraId="791FFBCC" w14:textId="765EF577" w:rsidR="00AE1521" w:rsidRDefault="00AE0D1D" w:rsidP="00AE1521">
      <w:pPr>
        <w:keepNext/>
        <w:jc w:val="center"/>
      </w:pPr>
      <w:r>
        <w:rPr>
          <w:noProof/>
        </w:rPr>
        <w:object w:dxaOrig="11311" w:dyaOrig="5241" w14:anchorId="34FE1B7E">
          <v:shape id="_x0000_i1028" type="#_x0000_t75" alt="" style="width:453pt;height:209.65pt;mso-width-percent:0;mso-height-percent:0;mso-width-percent:0;mso-height-percent:0" o:ole="">
            <v:imagedata r:id="rId21" o:title=""/>
          </v:shape>
          <o:OLEObject Type="Embed" ProgID="Visio.Drawing.15" ShapeID="_x0000_i1028" DrawAspect="Content" ObjectID="_1831297471" r:id="rId22"/>
        </w:object>
      </w:r>
    </w:p>
    <w:p w14:paraId="5B0BAF8D" w14:textId="6F0F489A" w:rsidR="00AE1521" w:rsidRPr="003B5B72" w:rsidRDefault="00AE1521" w:rsidP="00AE1521">
      <w:pPr>
        <w:pStyle w:val="a6"/>
        <w:jc w:val="center"/>
        <w:rPr>
          <w:rFonts w:ascii="Arial" w:eastAsia="宋体" w:hAnsi="Arial" w:cs="Arial"/>
          <w:b/>
        </w:rPr>
      </w:pPr>
      <w:bookmarkStart w:id="37" w:name="_Ref209710617"/>
      <w:r w:rsidRPr="003B5B72">
        <w:rPr>
          <w:rFonts w:ascii="Arial" w:eastAsia="宋体" w:hAnsi="Arial" w:cs="Arial"/>
          <w:b/>
        </w:rPr>
        <w:t xml:space="preserve">Figure </w:t>
      </w:r>
      <w:r w:rsidR="00A70BAE">
        <w:rPr>
          <w:rFonts w:ascii="Arial" w:eastAsia="宋体" w:hAnsi="Arial" w:cs="Arial" w:hint="eastAsia"/>
          <w:b/>
          <w:lang w:eastAsia="zh-CN"/>
        </w:rPr>
        <w:t>3.1</w:t>
      </w:r>
      <w:r>
        <w:rPr>
          <w:rFonts w:ascii="Arial" w:eastAsia="宋体" w:hAnsi="Arial" w:cs="Arial"/>
          <w:b/>
        </w:rPr>
        <w:noBreakHyphen/>
      </w:r>
      <w:r>
        <w:rPr>
          <w:rFonts w:ascii="Arial" w:eastAsia="宋体" w:hAnsi="Arial" w:cs="Arial"/>
          <w:b/>
        </w:rPr>
        <w:fldChar w:fldCharType="begin"/>
      </w:r>
      <w:r>
        <w:rPr>
          <w:rFonts w:ascii="Arial" w:eastAsia="宋体" w:hAnsi="Arial" w:cs="Arial"/>
          <w:b/>
        </w:rPr>
        <w:instrText xml:space="preserve"> SEQ Figure \* ARABIC \s 2 </w:instrText>
      </w:r>
      <w:r>
        <w:rPr>
          <w:rFonts w:ascii="Arial" w:eastAsia="宋体" w:hAnsi="Arial" w:cs="Arial"/>
          <w:b/>
        </w:rPr>
        <w:fldChar w:fldCharType="separate"/>
      </w:r>
      <w:r>
        <w:rPr>
          <w:rFonts w:ascii="Arial" w:eastAsia="宋体" w:hAnsi="Arial" w:cs="Arial"/>
          <w:b/>
          <w:noProof/>
        </w:rPr>
        <w:t>2</w:t>
      </w:r>
      <w:r>
        <w:rPr>
          <w:rFonts w:ascii="Arial" w:eastAsia="宋体" w:hAnsi="Arial" w:cs="Arial"/>
          <w:b/>
        </w:rPr>
        <w:fldChar w:fldCharType="end"/>
      </w:r>
      <w:bookmarkEnd w:id="37"/>
      <w:r>
        <w:rPr>
          <w:rFonts w:ascii="Arial" w:eastAsia="宋体" w:hAnsi="Arial" w:cs="Arial"/>
          <w:b/>
        </w:rPr>
        <w:t>:</w:t>
      </w:r>
      <w:r w:rsidRPr="00F53301">
        <w:rPr>
          <w:rFonts w:ascii="Arial" w:eastAsia="宋体" w:hAnsi="Arial" w:cs="Arial"/>
          <w:b/>
        </w:rPr>
        <w:t xml:space="preserve"> </w:t>
      </w:r>
      <w:r>
        <w:rPr>
          <w:rFonts w:ascii="Arial" w:eastAsia="宋体" w:hAnsi="Arial" w:cs="Arial"/>
          <w:b/>
        </w:rPr>
        <w:t>suggested 6G AI/ML functional framework</w:t>
      </w:r>
    </w:p>
    <w:p w14:paraId="6A5AAA88" w14:textId="02E72AAF" w:rsidR="00AE1521" w:rsidRPr="002F2ADB" w:rsidRDefault="00AE1521" w:rsidP="00AE1521">
      <w:pPr>
        <w:spacing w:before="60" w:after="0"/>
        <w:rPr>
          <w:rFonts w:eastAsia="宋体"/>
          <w:b/>
        </w:rPr>
      </w:pPr>
      <w:r w:rsidRPr="008A6E4B">
        <w:rPr>
          <w:b/>
          <w:lang w:eastAsia="zh-CN"/>
        </w:rPr>
        <w:t xml:space="preserve">Proposal </w:t>
      </w:r>
      <w:r w:rsidR="0029635A">
        <w:rPr>
          <w:rFonts w:hint="eastAsia"/>
          <w:b/>
          <w:lang w:eastAsia="zh-CN"/>
        </w:rPr>
        <w:t>6</w:t>
      </w:r>
      <w:r w:rsidRPr="008A6E4B">
        <w:rPr>
          <w:b/>
          <w:lang w:eastAsia="zh-CN"/>
        </w:rPr>
        <w:t xml:space="preserve">: </w:t>
      </w:r>
      <w:r>
        <w:rPr>
          <w:rFonts w:eastAsia="宋体"/>
          <w:b/>
        </w:rPr>
        <w:t>C</w:t>
      </w:r>
      <w:r>
        <w:rPr>
          <w:rFonts w:eastAsia="宋体" w:hint="eastAsia"/>
          <w:b/>
        </w:rPr>
        <w:t>apture</w:t>
      </w:r>
      <w:r>
        <w:rPr>
          <w:rFonts w:eastAsia="宋体"/>
          <w:b/>
        </w:rPr>
        <w:t xml:space="preserve"> </w:t>
      </w:r>
      <w:r w:rsidRPr="002F2ADB">
        <w:rPr>
          <w:rFonts w:eastAsia="宋体"/>
          <w:b/>
        </w:rPr>
        <w:t>6G AI/ML functional framework</w:t>
      </w:r>
      <w:r w:rsidR="0083459D">
        <w:rPr>
          <w:rFonts w:eastAsia="宋体"/>
          <w:b/>
        </w:rPr>
        <w:t>, as shown in Figure 3.1-2,</w:t>
      </w:r>
      <w:r w:rsidRPr="002F2ADB">
        <w:rPr>
          <w:rFonts w:eastAsia="宋体"/>
          <w:b/>
        </w:rPr>
        <w:t xml:space="preserve"> </w:t>
      </w:r>
      <w:r>
        <w:rPr>
          <w:rFonts w:eastAsia="宋体"/>
          <w:b/>
        </w:rPr>
        <w:t>in 6G TR</w:t>
      </w:r>
      <w:r w:rsidRPr="002F2ADB">
        <w:rPr>
          <w:rFonts w:eastAsia="宋体"/>
          <w:b/>
        </w:rPr>
        <w:t xml:space="preserve"> tak</w:t>
      </w:r>
      <w:r>
        <w:rPr>
          <w:rFonts w:eastAsia="宋体"/>
          <w:b/>
        </w:rPr>
        <w:t>ing</w:t>
      </w:r>
      <w:r w:rsidRPr="002F2ADB">
        <w:rPr>
          <w:rFonts w:eastAsia="宋体"/>
          <w:b/>
        </w:rPr>
        <w:t xml:space="preserve"> the one in TR</w:t>
      </w:r>
      <w:r>
        <w:rPr>
          <w:rFonts w:eastAsia="宋体"/>
          <w:b/>
        </w:rPr>
        <w:t xml:space="preserve"> </w:t>
      </w:r>
      <w:r w:rsidRPr="002F2ADB">
        <w:rPr>
          <w:rFonts w:eastAsia="宋体"/>
          <w:b/>
        </w:rPr>
        <w:t xml:space="preserve">38.843 as </w:t>
      </w:r>
      <w:r>
        <w:rPr>
          <w:rFonts w:eastAsia="宋体"/>
          <w:b/>
        </w:rPr>
        <w:t>a</w:t>
      </w:r>
      <w:r w:rsidRPr="002F2ADB">
        <w:rPr>
          <w:rFonts w:eastAsia="宋体"/>
          <w:b/>
        </w:rPr>
        <w:t xml:space="preserve"> starting point, </w:t>
      </w:r>
      <w:r w:rsidRPr="002F2ADB">
        <w:rPr>
          <w:rFonts w:eastAsia="宋体" w:hint="eastAsia"/>
          <w:b/>
        </w:rPr>
        <w:t>with</w:t>
      </w:r>
      <w:r w:rsidRPr="002F2ADB">
        <w:rPr>
          <w:rFonts w:eastAsia="宋体"/>
          <w:b/>
        </w:rPr>
        <w:t xml:space="preserve"> </w:t>
      </w:r>
      <w:r w:rsidRPr="002F2ADB">
        <w:rPr>
          <w:rFonts w:eastAsia="宋体" w:hint="eastAsia"/>
          <w:b/>
        </w:rPr>
        <w:t>t</w:t>
      </w:r>
      <w:r w:rsidRPr="002F2ADB">
        <w:rPr>
          <w:rFonts w:eastAsia="宋体"/>
          <w:b/>
        </w:rPr>
        <w:t>he following modifications:</w:t>
      </w:r>
    </w:p>
    <w:p w14:paraId="334D1C57" w14:textId="77777777" w:rsidR="00AE1521" w:rsidRPr="002F2ADB" w:rsidRDefault="00AE1521" w:rsidP="00C3094A">
      <w:pPr>
        <w:pStyle w:val="af6"/>
        <w:numPr>
          <w:ilvl w:val="0"/>
          <w:numId w:val="4"/>
        </w:numPr>
        <w:spacing w:before="60" w:after="0"/>
        <w:ind w:firstLineChars="0"/>
        <w:rPr>
          <w:rFonts w:eastAsia="宋体"/>
          <w:b/>
        </w:rPr>
      </w:pPr>
      <w:r w:rsidRPr="002F2ADB">
        <w:rPr>
          <w:rFonts w:eastAsia="宋体"/>
          <w:b/>
        </w:rPr>
        <w:t xml:space="preserve">Indicate </w:t>
      </w:r>
      <w:r>
        <w:rPr>
          <w:rFonts w:eastAsia="宋体"/>
          <w:b/>
        </w:rPr>
        <w:t>“</w:t>
      </w:r>
      <w:r w:rsidRPr="002F2ADB">
        <w:rPr>
          <w:rFonts w:eastAsia="宋体"/>
          <w:b/>
        </w:rPr>
        <w:t>capability</w:t>
      </w:r>
      <w:r>
        <w:rPr>
          <w:rFonts w:eastAsia="宋体" w:hint="eastAsia"/>
          <w:b/>
        </w:rPr>
        <w:t>/</w:t>
      </w:r>
      <w:r w:rsidRPr="002F2ADB">
        <w:rPr>
          <w:rFonts w:eastAsia="宋体"/>
          <w:b/>
        </w:rPr>
        <w:t>applicability reporting</w:t>
      </w:r>
      <w:r>
        <w:rPr>
          <w:rFonts w:eastAsia="宋体"/>
          <w:b/>
        </w:rPr>
        <w:t>”</w:t>
      </w:r>
      <w:r w:rsidRPr="002F2ADB">
        <w:rPr>
          <w:rFonts w:eastAsia="宋体"/>
          <w:b/>
        </w:rPr>
        <w:t xml:space="preserve"> procedure via </w:t>
      </w:r>
      <w:r>
        <w:rPr>
          <w:rFonts w:eastAsia="宋体"/>
          <w:b/>
        </w:rPr>
        <w:t>an</w:t>
      </w:r>
      <w:r w:rsidRPr="002F2ADB">
        <w:rPr>
          <w:rFonts w:eastAsia="宋体"/>
          <w:b/>
        </w:rPr>
        <w:t xml:space="preserve"> arrow </w:t>
      </w:r>
      <w:r>
        <w:rPr>
          <w:rFonts w:eastAsia="宋体" w:hint="eastAsia"/>
          <w:b/>
        </w:rPr>
        <w:t>from</w:t>
      </w:r>
      <w:r>
        <w:rPr>
          <w:rFonts w:eastAsia="宋体"/>
          <w:b/>
        </w:rPr>
        <w:t xml:space="preserve"> inference to</w:t>
      </w:r>
      <w:r w:rsidRPr="002F2ADB">
        <w:rPr>
          <w:rFonts w:eastAsia="宋体"/>
          <w:b/>
        </w:rPr>
        <w:t xml:space="preserve"> management;</w:t>
      </w:r>
    </w:p>
    <w:p w14:paraId="304515E4" w14:textId="33FBC341" w:rsidR="00AE1521" w:rsidRDefault="00AE1521" w:rsidP="00C3094A">
      <w:pPr>
        <w:pStyle w:val="af6"/>
        <w:numPr>
          <w:ilvl w:val="0"/>
          <w:numId w:val="4"/>
        </w:numPr>
        <w:spacing w:before="60" w:after="0"/>
        <w:ind w:firstLineChars="0"/>
        <w:rPr>
          <w:rFonts w:eastAsia="宋体"/>
          <w:b/>
        </w:rPr>
      </w:pPr>
      <w:r w:rsidRPr="002F2ADB">
        <w:rPr>
          <w:rFonts w:eastAsia="宋体"/>
          <w:b/>
        </w:rPr>
        <w:t xml:space="preserve">Differentiate data collection with </w:t>
      </w:r>
      <w:r>
        <w:rPr>
          <w:rFonts w:eastAsia="宋体"/>
          <w:b/>
        </w:rPr>
        <w:t>“</w:t>
      </w:r>
      <w:r w:rsidRPr="002F2ADB">
        <w:rPr>
          <w:rFonts w:eastAsia="宋体"/>
          <w:b/>
        </w:rPr>
        <w:t>real-time</w:t>
      </w:r>
      <w:r>
        <w:rPr>
          <w:rFonts w:eastAsia="宋体"/>
          <w:b/>
        </w:rPr>
        <w:t>”</w:t>
      </w:r>
      <w:r w:rsidRPr="002F2ADB">
        <w:rPr>
          <w:rFonts w:eastAsia="宋体"/>
          <w:b/>
        </w:rPr>
        <w:t xml:space="preserve"> for monitoring and inference, </w:t>
      </w:r>
      <w:r>
        <w:rPr>
          <w:rFonts w:eastAsia="宋体"/>
          <w:b/>
        </w:rPr>
        <w:t>“</w:t>
      </w:r>
      <w:r w:rsidRPr="002F2ADB">
        <w:rPr>
          <w:rFonts w:eastAsia="宋体"/>
          <w:b/>
        </w:rPr>
        <w:t>non-real-time</w:t>
      </w:r>
      <w:r>
        <w:rPr>
          <w:rFonts w:eastAsia="宋体"/>
          <w:b/>
        </w:rPr>
        <w:t>”</w:t>
      </w:r>
      <w:r w:rsidRPr="002F2ADB">
        <w:rPr>
          <w:rFonts w:eastAsia="宋体"/>
          <w:b/>
        </w:rPr>
        <w:t xml:space="preserve"> for training.</w:t>
      </w:r>
    </w:p>
    <w:p w14:paraId="65658EF6" w14:textId="77777777" w:rsidR="00AE1521" w:rsidRPr="00D0545F" w:rsidRDefault="00AE1521" w:rsidP="00C3094A">
      <w:pPr>
        <w:keepNext/>
        <w:numPr>
          <w:ilvl w:val="1"/>
          <w:numId w:val="2"/>
        </w:numPr>
        <w:spacing w:before="180" w:after="120" w:line="240" w:lineRule="auto"/>
        <w:outlineLvl w:val="2"/>
        <w:rPr>
          <w:rFonts w:ascii="Arial" w:hAnsi="Arial" w:cs="Arial"/>
          <w:sz w:val="32"/>
          <w:szCs w:val="32"/>
          <w:lang w:val="en-US" w:eastAsia="zh-CN"/>
        </w:rPr>
      </w:pPr>
      <w:r w:rsidRPr="00D0545F">
        <w:rPr>
          <w:rFonts w:ascii="Arial" w:hAnsi="Arial" w:cs="Arial"/>
          <w:sz w:val="32"/>
          <w:szCs w:val="32"/>
          <w:lang w:val="en-US" w:eastAsia="zh-CN"/>
        </w:rPr>
        <w:t>Unified UE AI/ML Processing Capability</w:t>
      </w:r>
    </w:p>
    <w:p w14:paraId="042A69FC" w14:textId="77777777" w:rsidR="00AE1521" w:rsidRDefault="00AE1521" w:rsidP="00AE1521">
      <w:pPr>
        <w:spacing w:beforeLines="50" w:before="120" w:afterLines="50" w:after="120" w:line="260" w:lineRule="exact"/>
      </w:pPr>
      <w:r w:rsidRPr="00A87594">
        <w:t xml:space="preserve">In the NR </w:t>
      </w:r>
      <w:r>
        <w:t>AI/ML-based</w:t>
      </w:r>
      <w:r w:rsidRPr="00A87594">
        <w:t xml:space="preserve"> CSI report framework for UE-side inference, the </w:t>
      </w:r>
      <w:r>
        <w:rPr>
          <w:rFonts w:hint="eastAsia"/>
        </w:rPr>
        <w:t>UE</w:t>
      </w:r>
      <w:r w:rsidRPr="00A87594">
        <w:t xml:space="preserve"> can indicate its </w:t>
      </w:r>
      <w:bookmarkStart w:id="38" w:name="_Hlk209190442"/>
      <w:r>
        <w:t xml:space="preserve">AI/ML processing </w:t>
      </w:r>
      <w:r w:rsidRPr="00A87594">
        <w:t>capability</w:t>
      </w:r>
      <w:bookmarkEnd w:id="38"/>
      <w:r w:rsidRPr="00A87594">
        <w:t xml:space="preserve"> </w:t>
      </w:r>
      <w:r>
        <w:t>with</w:t>
      </w:r>
      <w:r w:rsidRPr="00A87594">
        <w:t xml:space="preserve"> the following components</w:t>
      </w:r>
      <w:r>
        <w:t xml:space="preserve">. </w:t>
      </w:r>
      <w:r w:rsidRPr="00A87594">
        <w:t xml:space="preserve">The network </w:t>
      </w:r>
      <w:r>
        <w:rPr>
          <w:rFonts w:hint="eastAsia"/>
        </w:rPr>
        <w:t>is</w:t>
      </w:r>
      <w:r>
        <w:t xml:space="preserve"> expected to </w:t>
      </w:r>
      <w:r w:rsidRPr="00A87594">
        <w:t>configure appropriate inference</w:t>
      </w:r>
      <w:r>
        <w:t xml:space="preserve"> request that does not exceed UE processing capability</w:t>
      </w:r>
      <w:r w:rsidRPr="00A87594">
        <w:t xml:space="preserve">. </w:t>
      </w:r>
    </w:p>
    <w:p w14:paraId="6A308A43" w14:textId="77777777" w:rsidR="00AE1521" w:rsidRPr="007722BE" w:rsidRDefault="00AE1521" w:rsidP="00AE1521">
      <w:pPr>
        <w:adjustRightInd w:val="0"/>
        <w:snapToGrid w:val="0"/>
        <w:spacing w:before="120" w:after="120"/>
      </w:pPr>
      <w:r w:rsidRPr="007722BE">
        <w:t>1. Number of APU pools</w:t>
      </w:r>
      <w:r>
        <w:t>.</w:t>
      </w:r>
    </w:p>
    <w:p w14:paraId="63352280" w14:textId="77777777" w:rsidR="00AE1521" w:rsidRPr="007722BE" w:rsidRDefault="00AE1521" w:rsidP="00AE1521">
      <w:pPr>
        <w:adjustRightInd w:val="0"/>
        <w:snapToGrid w:val="0"/>
        <w:spacing w:before="120" w:after="120"/>
      </w:pPr>
      <w:r w:rsidRPr="007722BE">
        <w:t>2. Maximum number of APUs in each APU pool of UE-sided inference for CSI report(s) simultaneously in a CC</w:t>
      </w:r>
      <w:r>
        <w:t>.</w:t>
      </w:r>
      <w:r w:rsidRPr="007722BE">
        <w:t xml:space="preserve"> </w:t>
      </w:r>
    </w:p>
    <w:p w14:paraId="08797380" w14:textId="77777777" w:rsidR="00AE1521" w:rsidRDefault="00AE1521" w:rsidP="00AE1521">
      <w:pPr>
        <w:adjustRightInd w:val="0"/>
        <w:snapToGrid w:val="0"/>
        <w:spacing w:before="120" w:after="120"/>
      </w:pPr>
      <w:r w:rsidRPr="007722BE">
        <w:t>3. Maximum number of APUs in each APU pool of UE-sided inference for CSI report(s) simultaneously across all CCs</w:t>
      </w:r>
      <w:r>
        <w:t>.</w:t>
      </w:r>
    </w:p>
    <w:p w14:paraId="3650B7AA" w14:textId="77777777" w:rsidR="00AE1521" w:rsidRDefault="00AE1521" w:rsidP="00AE1521">
      <w:pPr>
        <w:spacing w:beforeLines="50" w:before="120" w:afterLines="50" w:after="120" w:line="260" w:lineRule="exact"/>
      </w:pPr>
      <w:r w:rsidRPr="00A87594">
        <w:t xml:space="preserve">It is worth noting that the </w:t>
      </w:r>
      <w:r>
        <w:t>above</w:t>
      </w:r>
      <w:r w:rsidRPr="00A87594">
        <w:t xml:space="preserve"> capability is only </w:t>
      </w:r>
      <w:r>
        <w:t>for</w:t>
      </w:r>
      <w:r w:rsidRPr="00A87594">
        <w:t xml:space="preserve"> </w:t>
      </w:r>
      <w:r>
        <w:t>CSI-</w:t>
      </w:r>
      <w:r w:rsidRPr="00A87594">
        <w:t>related</w:t>
      </w:r>
      <w:r>
        <w:t xml:space="preserve"> </w:t>
      </w:r>
      <w:r w:rsidRPr="00A87594">
        <w:t>AI</w:t>
      </w:r>
      <w:r>
        <w:t>/ML</w:t>
      </w:r>
      <w:r w:rsidRPr="00A87594">
        <w:t xml:space="preserve"> use cases, and similar capabilities </w:t>
      </w:r>
      <w:r>
        <w:t>were not</w:t>
      </w:r>
      <w:r w:rsidRPr="00A87594">
        <w:t xml:space="preserve"> introduced for non-CSI AI use cases, such as AI</w:t>
      </w:r>
      <w:r>
        <w:t>/ML</w:t>
      </w:r>
      <w:r w:rsidRPr="00A87594">
        <w:t xml:space="preserve">-based positioning. This is because </w:t>
      </w:r>
      <w:r>
        <w:t>limited AI/ML use cases are supported in NR and only CSI-</w:t>
      </w:r>
      <w:r w:rsidRPr="00A87594">
        <w:t>related</w:t>
      </w:r>
      <w:r>
        <w:t xml:space="preserve"> </w:t>
      </w:r>
      <w:r w:rsidRPr="00A87594">
        <w:t>AI</w:t>
      </w:r>
      <w:r>
        <w:t>/ML</w:t>
      </w:r>
      <w:r w:rsidRPr="00A87594">
        <w:t xml:space="preserve"> use cases</w:t>
      </w:r>
      <w:r>
        <w:t xml:space="preserve"> require </w:t>
      </w:r>
      <w:r w:rsidRPr="00A87594">
        <w:t>real-time inference.</w:t>
      </w:r>
    </w:p>
    <w:p w14:paraId="51A2B725" w14:textId="78CE7703" w:rsidR="00AE1521" w:rsidRPr="006B71E8" w:rsidRDefault="00AE1521" w:rsidP="00C3094A">
      <w:pPr>
        <w:numPr>
          <w:ilvl w:val="0"/>
          <w:numId w:val="22"/>
        </w:numPr>
        <w:rPr>
          <w:b/>
        </w:rPr>
      </w:pPr>
      <w:r w:rsidRPr="00E47373">
        <w:rPr>
          <w:b/>
        </w:rPr>
        <w:t>D</w:t>
      </w:r>
      <w:r w:rsidRPr="00E47373">
        <w:rPr>
          <w:rFonts w:hint="eastAsia"/>
          <w:b/>
        </w:rPr>
        <w:t>ue</w:t>
      </w:r>
      <w:r w:rsidRPr="00E47373">
        <w:rPr>
          <w:b/>
        </w:rPr>
        <w:t xml:space="preserve"> to limited AI/ML use cases supported in NR and only CSI-related use cases require real-time inference, the UE AI/ML processing capability </w:t>
      </w:r>
      <w:r w:rsidRPr="00E47373">
        <w:rPr>
          <w:rFonts w:hint="eastAsia"/>
          <w:b/>
        </w:rPr>
        <w:t>reporting</w:t>
      </w:r>
      <w:r w:rsidRPr="00E47373">
        <w:rPr>
          <w:b/>
        </w:rPr>
        <w:t xml:space="preserve"> </w:t>
      </w:r>
      <w:r w:rsidRPr="00E47373">
        <w:rPr>
          <w:rFonts w:hint="eastAsia"/>
          <w:b/>
        </w:rPr>
        <w:t>is</w:t>
      </w:r>
      <w:r w:rsidRPr="00E47373">
        <w:rPr>
          <w:b/>
        </w:rPr>
        <w:t xml:space="preserve"> introduced for CSI-related use cases</w:t>
      </w:r>
      <w:r w:rsidRPr="006B71E8">
        <w:rPr>
          <w:b/>
        </w:rPr>
        <w:t>.</w:t>
      </w:r>
    </w:p>
    <w:p w14:paraId="6A58DDBB" w14:textId="77777777" w:rsidR="00AE1521" w:rsidRDefault="00AE1521" w:rsidP="00AE1521">
      <w:pPr>
        <w:spacing w:beforeLines="50" w:before="120" w:afterLines="50" w:after="120" w:line="260" w:lineRule="exact"/>
      </w:pPr>
      <w:r w:rsidRPr="00A87594">
        <w:t>In 6G, it is expected that more use cases will be supported, some of which will also have real-time requirements</w:t>
      </w:r>
      <w:r>
        <w:t xml:space="preserve"> for inference</w:t>
      </w:r>
      <w:r w:rsidRPr="00A87594">
        <w:t xml:space="preserve">, such as AI/ML-based RS overhead reduction. In such cases, how to design the </w:t>
      </w:r>
      <w:r>
        <w:t>UE</w:t>
      </w:r>
      <w:r w:rsidRPr="00A87594">
        <w:t xml:space="preserve"> AI</w:t>
      </w:r>
      <w:r>
        <w:t>/ML</w:t>
      </w:r>
      <w:r w:rsidRPr="00A87594">
        <w:t xml:space="preserve"> processing capability </w:t>
      </w:r>
      <w:r>
        <w:t>should be discussed</w:t>
      </w:r>
      <w:r w:rsidRPr="00A87594">
        <w:t xml:space="preserve">. </w:t>
      </w:r>
      <w:r w:rsidRPr="00531DCB">
        <w:rPr>
          <w:b/>
        </w:rPr>
        <w:t>If</w:t>
      </w:r>
      <w:r w:rsidRPr="00A87594">
        <w:t xml:space="preserve">, similar to NR, </w:t>
      </w:r>
      <w:r w:rsidRPr="00531DCB">
        <w:rPr>
          <w:b/>
        </w:rPr>
        <w:t xml:space="preserve">UE AI/ML processing capability is defined per feature or per feature group, the implementation costs for the UE would be highly increased. </w:t>
      </w:r>
      <w:r>
        <w:t>Furthermore</w:t>
      </w:r>
      <w:r w:rsidRPr="00A87594">
        <w:t>, since inference</w:t>
      </w:r>
      <w:r>
        <w:t xml:space="preserve"> configurations (e.g., </w:t>
      </w:r>
      <w:r>
        <w:rPr>
          <w:rFonts w:hint="eastAsia"/>
        </w:rPr>
        <w:t>periodicity</w:t>
      </w:r>
      <w:r>
        <w:t>)</w:t>
      </w:r>
      <w:r w:rsidRPr="00A87594">
        <w:t xml:space="preserve"> for different use cases</w:t>
      </w:r>
      <w:r>
        <w:t xml:space="preserve"> are up to</w:t>
      </w:r>
      <w:r w:rsidRPr="00A87594">
        <w:t xml:space="preserve"> network requirements, this may lead to low utilization efficiency of the APU corresponding to </w:t>
      </w:r>
      <w:r>
        <w:t>specific</w:t>
      </w:r>
      <w:r w:rsidRPr="00A87594">
        <w:t xml:space="preserve"> feature/feature group.</w:t>
      </w:r>
      <w:r>
        <w:t xml:space="preserve"> </w:t>
      </w:r>
    </w:p>
    <w:p w14:paraId="6E3F4039" w14:textId="5C7E532D" w:rsidR="00AE1521" w:rsidRDefault="00AE0D1D" w:rsidP="00AE1521">
      <w:pPr>
        <w:spacing w:beforeLines="50" w:before="120" w:afterLines="50" w:after="120"/>
      </w:pPr>
      <w:r>
        <w:rPr>
          <w:noProof/>
        </w:rPr>
        <w:object w:dxaOrig="11241" w:dyaOrig="4021" w14:anchorId="617DC20B">
          <v:shape id="_x0000_i1029" type="#_x0000_t75" alt="" style="width:453pt;height:157.6pt;mso-width-percent:0;mso-height-percent:0;mso-width-percent:0;mso-height-percent:0" o:ole="">
            <v:imagedata r:id="rId23" o:title=""/>
          </v:shape>
          <o:OLEObject Type="Embed" ProgID="Visio.Drawing.15" ShapeID="_x0000_i1029" DrawAspect="Content" ObjectID="_1831297472" r:id="rId24"/>
        </w:object>
      </w:r>
    </w:p>
    <w:p w14:paraId="0B8FBD20" w14:textId="32A43DF9" w:rsidR="00AE1521" w:rsidRPr="003B5B72" w:rsidRDefault="00AE1521" w:rsidP="00AE1521">
      <w:pPr>
        <w:pStyle w:val="a6"/>
        <w:jc w:val="center"/>
        <w:rPr>
          <w:rFonts w:ascii="Arial" w:eastAsia="宋体" w:hAnsi="Arial" w:cs="Arial"/>
          <w:b/>
        </w:rPr>
      </w:pPr>
      <w:r w:rsidRPr="003B5B72">
        <w:rPr>
          <w:rFonts w:ascii="Arial" w:eastAsia="宋体" w:hAnsi="Arial" w:cs="Arial"/>
          <w:b/>
        </w:rPr>
        <w:t>Figure</w:t>
      </w:r>
      <w:r>
        <w:rPr>
          <w:rFonts w:ascii="Arial" w:eastAsia="宋体" w:hAnsi="Arial" w:cs="Arial"/>
          <w:b/>
        </w:rPr>
        <w:t xml:space="preserve"> </w:t>
      </w:r>
      <w:r w:rsidR="00A70BAE">
        <w:rPr>
          <w:rFonts w:ascii="Arial" w:eastAsia="宋体" w:hAnsi="Arial" w:cs="Arial" w:hint="eastAsia"/>
          <w:b/>
          <w:lang w:eastAsia="zh-CN"/>
        </w:rPr>
        <w:t>3.2</w:t>
      </w:r>
      <w:r>
        <w:rPr>
          <w:rFonts w:ascii="Arial" w:eastAsia="宋体" w:hAnsi="Arial" w:cs="Arial"/>
          <w:b/>
        </w:rPr>
        <w:t>-</w:t>
      </w:r>
      <w:r w:rsidR="00A70BAE">
        <w:rPr>
          <w:rFonts w:ascii="Arial" w:eastAsia="宋体" w:hAnsi="Arial" w:cs="Arial" w:hint="eastAsia"/>
          <w:b/>
          <w:lang w:eastAsia="zh-CN"/>
        </w:rPr>
        <w:t>1</w:t>
      </w:r>
      <w:r>
        <w:rPr>
          <w:rFonts w:ascii="Arial" w:eastAsia="宋体" w:hAnsi="Arial" w:cs="Arial"/>
          <w:b/>
        </w:rPr>
        <w:t>: AI/ML processing capability for multiple use cases</w:t>
      </w:r>
    </w:p>
    <w:p w14:paraId="24573630" w14:textId="77777777" w:rsidR="00AE1521" w:rsidRDefault="00AE1521" w:rsidP="00AE1521">
      <w:pPr>
        <w:spacing w:beforeLines="50" w:before="120" w:afterLines="50" w:after="120" w:line="260" w:lineRule="exact"/>
      </w:pPr>
      <w:r w:rsidRPr="00A87594">
        <w:t>Therefore, we believe that 6G should consider unified UE AI</w:t>
      </w:r>
      <w:r>
        <w:t>/ML processing</w:t>
      </w:r>
      <w:r w:rsidRPr="00A87594">
        <w:t xml:space="preserve"> capability.</w:t>
      </w:r>
      <w:r>
        <w:t xml:space="preserve"> Specifically, the </w:t>
      </w:r>
      <w:bookmarkStart w:id="39" w:name="_Hlk209424093"/>
      <w:r w:rsidRPr="003938DB">
        <w:t>UE AI/ML processing</w:t>
      </w:r>
      <w:bookmarkEnd w:id="39"/>
      <w:r w:rsidRPr="003938DB">
        <w:t xml:space="preserve"> capability</w:t>
      </w:r>
      <w:r>
        <w:t xml:space="preserve"> should be shared for all the AI/ML-based use cases. </w:t>
      </w:r>
      <w:r w:rsidRPr="002B0718">
        <w:t>With unified UE AI/ML processing</w:t>
      </w:r>
      <w:r>
        <w:t xml:space="preserve"> </w:t>
      </w:r>
      <w:r w:rsidRPr="002B0718">
        <w:t xml:space="preserve">capabilities, the network can </w:t>
      </w:r>
      <w:r>
        <w:rPr>
          <w:rFonts w:hint="eastAsia"/>
        </w:rPr>
        <w:t>set</w:t>
      </w:r>
      <w:r>
        <w:t xml:space="preserve"> more </w:t>
      </w:r>
      <w:r>
        <w:rPr>
          <w:rFonts w:hint="eastAsia"/>
        </w:rPr>
        <w:t>efficient</w:t>
      </w:r>
      <w:r>
        <w:t xml:space="preserve"> </w:t>
      </w:r>
      <w:r>
        <w:rPr>
          <w:rFonts w:hint="eastAsia"/>
        </w:rPr>
        <w:t>inference</w:t>
      </w:r>
      <w:r>
        <w:t xml:space="preserve"> </w:t>
      </w:r>
      <w:r>
        <w:rPr>
          <w:rFonts w:hint="eastAsia"/>
        </w:rPr>
        <w:t>configuration</w:t>
      </w:r>
      <w:r>
        <w:t xml:space="preserve"> based on the</w:t>
      </w:r>
      <w:r w:rsidRPr="002B0718">
        <w:t xml:space="preserve"> priorit</w:t>
      </w:r>
      <w:r>
        <w:t>ies of</w:t>
      </w:r>
      <w:r w:rsidRPr="002B0718">
        <w:t xml:space="preserve"> different function</w:t>
      </w:r>
      <w:r>
        <w:t>alitie</w:t>
      </w:r>
      <w:r w:rsidRPr="002B0718">
        <w:t>s.</w:t>
      </w:r>
    </w:p>
    <w:p w14:paraId="1AEB3A29" w14:textId="0ADFA1CF" w:rsidR="004F3862" w:rsidRPr="00AE1521" w:rsidRDefault="00AE1521" w:rsidP="0021359C">
      <w:pPr>
        <w:spacing w:before="60" w:after="0"/>
        <w:rPr>
          <w:lang w:val="en-US" w:eastAsia="zh-CN"/>
        </w:rPr>
      </w:pPr>
      <w:r w:rsidRPr="008A6E4B">
        <w:rPr>
          <w:b/>
          <w:lang w:eastAsia="zh-CN"/>
        </w:rPr>
        <w:t xml:space="preserve">Proposal </w:t>
      </w:r>
      <w:r w:rsidR="0029635A">
        <w:rPr>
          <w:rFonts w:hint="eastAsia"/>
          <w:b/>
          <w:lang w:eastAsia="zh-CN"/>
        </w:rPr>
        <w:t>7</w:t>
      </w:r>
      <w:r w:rsidRPr="008A6E4B">
        <w:rPr>
          <w:b/>
          <w:lang w:eastAsia="zh-CN"/>
        </w:rPr>
        <w:t xml:space="preserve">: </w:t>
      </w:r>
      <w:r w:rsidRPr="00E16079">
        <w:rPr>
          <w:rFonts w:eastAsia="宋体"/>
          <w:b/>
        </w:rPr>
        <w:t xml:space="preserve">Investigate generic AI/ML processing capability reporting for all AI/ML use cases to enable the </w:t>
      </w:r>
      <w:r>
        <w:rPr>
          <w:rFonts w:eastAsia="宋体"/>
          <w:b/>
        </w:rPr>
        <w:t>NW</w:t>
      </w:r>
      <w:r w:rsidRPr="00E16079">
        <w:rPr>
          <w:rFonts w:eastAsia="宋体"/>
          <w:b/>
        </w:rPr>
        <w:t xml:space="preserve"> to efficiently activate the UE’s AI/ML functions based on its available AI/ML processing capability</w:t>
      </w:r>
      <w:r w:rsidRPr="00FD7A84">
        <w:rPr>
          <w:b/>
          <w:lang w:eastAsia="zh-CN"/>
        </w:rPr>
        <w:t>.</w:t>
      </w:r>
    </w:p>
    <w:bookmarkEnd w:id="34"/>
    <w:bookmarkEnd w:id="35"/>
    <w:p w14:paraId="35CCE3C3" w14:textId="56AA70B9" w:rsidR="00D91996" w:rsidRPr="00D0545F" w:rsidRDefault="00D5294E" w:rsidP="00C3094A">
      <w:pPr>
        <w:keepNext/>
        <w:keepLines/>
        <w:widowControl w:val="0"/>
        <w:numPr>
          <w:ilvl w:val="0"/>
          <w:numId w:val="2"/>
        </w:numPr>
        <w:pBdr>
          <w:top w:val="single" w:sz="12" w:space="4" w:color="auto"/>
        </w:pBdr>
        <w:overflowPunct w:val="0"/>
        <w:autoSpaceDE w:val="0"/>
        <w:autoSpaceDN w:val="0"/>
        <w:adjustRightInd w:val="0"/>
        <w:spacing w:before="240" w:after="0" w:line="240" w:lineRule="auto"/>
        <w:jc w:val="both"/>
        <w:textAlignment w:val="baseline"/>
        <w:outlineLvl w:val="0"/>
        <w:rPr>
          <w:rFonts w:ascii="Arial" w:eastAsia="宋体" w:hAnsi="Arial" w:cs="Arial"/>
          <w:sz w:val="36"/>
          <w:szCs w:val="36"/>
          <w:lang w:val="en-US" w:eastAsia="zh-CN"/>
        </w:rPr>
      </w:pPr>
      <w:r w:rsidRPr="00D0545F">
        <w:rPr>
          <w:rFonts w:ascii="Arial" w:eastAsia="宋体" w:hAnsi="Arial" w:cs="Arial"/>
          <w:sz w:val="36"/>
          <w:szCs w:val="36"/>
          <w:lang w:val="en-US" w:eastAsia="zh-CN"/>
        </w:rPr>
        <w:t>Conclusion</w:t>
      </w:r>
    </w:p>
    <w:p w14:paraId="6010BE84" w14:textId="6BAA0968" w:rsidR="00D91996" w:rsidRDefault="00A14808" w:rsidP="00A14808">
      <w:pPr>
        <w:spacing w:beforeLines="50" w:before="120" w:afterLines="50" w:after="120" w:line="260" w:lineRule="exact"/>
      </w:pPr>
      <w:r w:rsidRPr="00A14808">
        <w:rPr>
          <w:rFonts w:hint="eastAsia"/>
        </w:rPr>
        <w:t>B</w:t>
      </w:r>
      <w:r w:rsidRPr="00A14808">
        <w:t>ased on the discussion on AI/ML use cases and AI/ML framework, this contribution concludes with the following observations and proposals:</w:t>
      </w:r>
    </w:p>
    <w:p w14:paraId="7537C254" w14:textId="382109C7" w:rsidR="00F545C5" w:rsidRPr="00F545C5" w:rsidRDefault="00F545C5" w:rsidP="00A14808">
      <w:pPr>
        <w:spacing w:beforeLines="50" w:before="120" w:afterLines="50" w:after="120" w:line="260" w:lineRule="exact"/>
        <w:rPr>
          <w:rFonts w:ascii="Arial" w:hAnsi="Arial" w:cs="Arial"/>
          <w:b/>
          <w:bCs/>
          <w:lang w:eastAsia="zh-CN"/>
        </w:rPr>
      </w:pPr>
      <w:r w:rsidRPr="00F545C5">
        <w:rPr>
          <w:rFonts w:ascii="Arial" w:hAnsi="Arial" w:cs="Arial"/>
          <w:b/>
          <w:bCs/>
          <w:lang w:eastAsia="zh-CN"/>
        </w:rPr>
        <w:t xml:space="preserve">AI/ML </w:t>
      </w:r>
      <w:r>
        <w:rPr>
          <w:rFonts w:ascii="Arial" w:hAnsi="Arial" w:cs="Arial"/>
          <w:b/>
          <w:bCs/>
          <w:lang w:eastAsia="zh-CN"/>
        </w:rPr>
        <w:t>u</w:t>
      </w:r>
      <w:r w:rsidRPr="00F545C5">
        <w:rPr>
          <w:rFonts w:ascii="Arial" w:hAnsi="Arial" w:cs="Arial"/>
          <w:b/>
          <w:bCs/>
          <w:lang w:eastAsia="zh-CN"/>
        </w:rPr>
        <w:t>se cases</w:t>
      </w:r>
      <w:r w:rsidR="00BE5CA5">
        <w:rPr>
          <w:rFonts w:ascii="Arial" w:hAnsi="Arial" w:cs="Arial"/>
          <w:b/>
          <w:bCs/>
          <w:lang w:eastAsia="zh-CN"/>
        </w:rPr>
        <w:t xml:space="preserve"> observations</w:t>
      </w:r>
    </w:p>
    <w:p w14:paraId="06BE759F" w14:textId="59E3FFA9" w:rsidR="00F545C5" w:rsidRPr="00DD202A" w:rsidRDefault="00F545C5" w:rsidP="00A14808">
      <w:pPr>
        <w:spacing w:beforeLines="50" w:before="120" w:afterLines="50" w:after="120" w:line="260" w:lineRule="exact"/>
        <w:rPr>
          <w:b/>
          <w:bCs/>
          <w:i/>
          <w:iCs/>
          <w:color w:val="FF0000"/>
          <w:lang w:eastAsia="zh-CN"/>
        </w:rPr>
      </w:pPr>
      <w:r w:rsidRPr="00DD202A">
        <w:rPr>
          <w:rFonts w:hint="eastAsia"/>
          <w:b/>
          <w:bCs/>
          <w:i/>
          <w:iCs/>
          <w:color w:val="FF0000"/>
          <w:lang w:eastAsia="zh-CN"/>
        </w:rPr>
        <w:t>B</w:t>
      </w:r>
      <w:r w:rsidRPr="00DD202A">
        <w:rPr>
          <w:b/>
          <w:bCs/>
          <w:i/>
          <w:iCs/>
          <w:color w:val="FF0000"/>
          <w:lang w:eastAsia="zh-CN"/>
        </w:rPr>
        <w:t>as</w:t>
      </w:r>
      <w:r w:rsidR="00AA6A87" w:rsidRPr="00DD202A">
        <w:rPr>
          <w:b/>
          <w:bCs/>
          <w:i/>
          <w:iCs/>
          <w:color w:val="FF0000"/>
          <w:lang w:eastAsia="zh-CN"/>
        </w:rPr>
        <w:t>i</w:t>
      </w:r>
      <w:r w:rsidRPr="00DD202A">
        <w:rPr>
          <w:b/>
          <w:bCs/>
          <w:i/>
          <w:iCs/>
          <w:color w:val="FF0000"/>
          <w:lang w:eastAsia="zh-CN"/>
        </w:rPr>
        <w:t>c principle</w:t>
      </w:r>
    </w:p>
    <w:p w14:paraId="1205B036" w14:textId="77777777" w:rsidR="007231B8" w:rsidRPr="003A524F" w:rsidRDefault="007231B8" w:rsidP="00C3094A">
      <w:pPr>
        <w:numPr>
          <w:ilvl w:val="0"/>
          <w:numId w:val="25"/>
        </w:numPr>
        <w:rPr>
          <w:b/>
        </w:rPr>
      </w:pPr>
      <w:r w:rsidRPr="003A524F">
        <w:rPr>
          <w:b/>
        </w:rPr>
        <w:t xml:space="preserve">During the 5G NR AI/ML mobility discussions, </w:t>
      </w:r>
      <w:r w:rsidRPr="003A524F">
        <w:rPr>
          <w:rFonts w:hint="eastAsia"/>
          <w:b/>
        </w:rPr>
        <w:t>certain</w:t>
      </w:r>
      <w:r w:rsidRPr="003A524F">
        <w:rPr>
          <w:b/>
        </w:rPr>
        <w:t xml:space="preserve"> use cases</w:t>
      </w:r>
      <w:r w:rsidRPr="003A524F">
        <w:rPr>
          <w:rFonts w:hint="eastAsia"/>
          <w:b/>
        </w:rPr>
        <w:t xml:space="preserve"> (e.g., </w:t>
      </w:r>
      <w:r w:rsidRPr="003A524F">
        <w:rPr>
          <w:b/>
        </w:rPr>
        <w:t>UE-side L3 beam prediction</w:t>
      </w:r>
      <w:r w:rsidRPr="003A524F">
        <w:rPr>
          <w:rFonts w:hint="eastAsia"/>
          <w:b/>
        </w:rPr>
        <w:t xml:space="preserve">) were deemed </w:t>
      </w:r>
      <w:r w:rsidRPr="003A524F">
        <w:rPr>
          <w:b/>
        </w:rPr>
        <w:t>feasible by RAN2</w:t>
      </w:r>
      <w:r w:rsidRPr="003A524F">
        <w:rPr>
          <w:rFonts w:hint="eastAsia"/>
          <w:b/>
        </w:rPr>
        <w:t xml:space="preserve"> but were finally </w:t>
      </w:r>
      <w:r w:rsidRPr="003A524F">
        <w:rPr>
          <w:b/>
        </w:rPr>
        <w:t xml:space="preserve">excluded from the </w:t>
      </w:r>
      <w:r w:rsidRPr="003A524F">
        <w:rPr>
          <w:rFonts w:hint="eastAsia"/>
          <w:b/>
        </w:rPr>
        <w:t xml:space="preserve">Rel-20 </w:t>
      </w:r>
      <w:r w:rsidRPr="003A524F">
        <w:rPr>
          <w:b/>
        </w:rPr>
        <w:t>WI scope</w:t>
      </w:r>
      <w:r w:rsidRPr="003A524F">
        <w:rPr>
          <w:rFonts w:hint="eastAsia"/>
          <w:b/>
        </w:rPr>
        <w:t xml:space="preserve">. This </w:t>
      </w:r>
      <w:r w:rsidRPr="003A524F">
        <w:rPr>
          <w:b/>
        </w:rPr>
        <w:t>exclusion resulted from lack of early alignment between RAN2 and RAN4 regarding their respective study progress and technical priorities.</w:t>
      </w:r>
    </w:p>
    <w:p w14:paraId="26401CE1" w14:textId="77777777" w:rsidR="007231B8" w:rsidRPr="007513A3" w:rsidRDefault="007231B8" w:rsidP="00C3094A">
      <w:pPr>
        <w:numPr>
          <w:ilvl w:val="0"/>
          <w:numId w:val="25"/>
        </w:numPr>
        <w:rPr>
          <w:b/>
        </w:rPr>
      </w:pPr>
      <w:r w:rsidRPr="003A524F">
        <w:rPr>
          <w:b/>
        </w:rPr>
        <w:t xml:space="preserve">During 5G NR AI/ML mobility discussions, RAN2 defined simulation assumptions and completed performance evaluations for RRM measurement and measurement event prediction. </w:t>
      </w:r>
      <w:r>
        <w:rPr>
          <w:b/>
        </w:rPr>
        <w:t>As</w:t>
      </w:r>
      <w:r w:rsidRPr="003A524F">
        <w:rPr>
          <w:b/>
        </w:rPr>
        <w:t xml:space="preserve"> baseband and RF measurement errors were excluded from these simulations, RAN4 will revisit the assumptions and conduct duplicate simulations in Rel-20, </w:t>
      </w:r>
      <w:r w:rsidRPr="006E1BC2">
        <w:rPr>
          <w:b/>
        </w:rPr>
        <w:t>leading to a</w:t>
      </w:r>
      <w:r w:rsidRPr="003A524F">
        <w:rPr>
          <w:b/>
        </w:rPr>
        <w:t xml:space="preserve"> redundan</w:t>
      </w:r>
      <w:r>
        <w:rPr>
          <w:b/>
        </w:rPr>
        <w:t>cy</w:t>
      </w:r>
      <w:r w:rsidRPr="003A524F">
        <w:rPr>
          <w:b/>
        </w:rPr>
        <w:t xml:space="preserve"> </w:t>
      </w:r>
      <w:r>
        <w:rPr>
          <w:b/>
        </w:rPr>
        <w:t xml:space="preserve">in </w:t>
      </w:r>
      <w:r w:rsidRPr="003A524F">
        <w:rPr>
          <w:b/>
        </w:rPr>
        <w:t>simulation efforts.</w:t>
      </w:r>
    </w:p>
    <w:p w14:paraId="435E01F1" w14:textId="77777777" w:rsidR="007231B8" w:rsidRPr="003A524F" w:rsidRDefault="007231B8" w:rsidP="00C3094A">
      <w:pPr>
        <w:numPr>
          <w:ilvl w:val="0"/>
          <w:numId w:val="25"/>
        </w:numPr>
        <w:rPr>
          <w:b/>
        </w:rPr>
      </w:pPr>
      <w:r w:rsidRPr="003A524F">
        <w:rPr>
          <w:b/>
        </w:rPr>
        <w:t>Both RAN1 and RAN4 are considering measurement and mobility-related AI/ML use cases into their respective 6G study.</w:t>
      </w:r>
    </w:p>
    <w:p w14:paraId="01635D1E" w14:textId="0DECCEB2" w:rsidR="00DD202A" w:rsidRPr="005D06B1" w:rsidRDefault="00DD202A" w:rsidP="00A14808">
      <w:pPr>
        <w:spacing w:beforeLines="50" w:before="120" w:afterLines="50" w:after="120" w:line="260" w:lineRule="exact"/>
        <w:rPr>
          <w:b/>
          <w:bCs/>
          <w:i/>
          <w:iCs/>
          <w:color w:val="FF0000"/>
          <w:lang w:eastAsia="zh-CN"/>
        </w:rPr>
      </w:pPr>
      <w:r w:rsidRPr="005D06B1">
        <w:rPr>
          <w:rFonts w:hint="eastAsia"/>
          <w:b/>
          <w:bCs/>
          <w:i/>
          <w:iCs/>
          <w:color w:val="FF0000"/>
          <w:lang w:eastAsia="zh-CN"/>
        </w:rPr>
        <w:t>L3 measurement prediction</w:t>
      </w:r>
    </w:p>
    <w:p w14:paraId="214C01B6" w14:textId="77777777" w:rsidR="007231B8" w:rsidRPr="00FA787B" w:rsidRDefault="007231B8" w:rsidP="00C3094A">
      <w:pPr>
        <w:numPr>
          <w:ilvl w:val="0"/>
          <w:numId w:val="25"/>
        </w:numPr>
        <w:rPr>
          <w:b/>
        </w:rPr>
      </w:pPr>
      <w:r>
        <w:rPr>
          <w:rFonts w:hint="eastAsia"/>
          <w:b/>
        </w:rPr>
        <w:t xml:space="preserve">For </w:t>
      </w:r>
      <w:r w:rsidRPr="00F658BB">
        <w:rPr>
          <w:b/>
        </w:rPr>
        <w:t>RRC_CONNECTED</w:t>
      </w:r>
      <w:r w:rsidRPr="000102A2">
        <w:rPr>
          <w:b/>
        </w:rPr>
        <w:t xml:space="preserve"> mode</w:t>
      </w:r>
      <w:r>
        <w:rPr>
          <w:rFonts w:hint="eastAsia"/>
          <w:b/>
        </w:rPr>
        <w:t xml:space="preserve">, </w:t>
      </w:r>
      <w:r w:rsidRPr="00767447">
        <w:rPr>
          <w:b/>
        </w:rPr>
        <w:t>L3 cell-level measurement prediction can reduce measurements and improve handover performance</w:t>
      </w:r>
      <w:r>
        <w:rPr>
          <w:b/>
        </w:rPr>
        <w:t>, while</w:t>
      </w:r>
      <w:r w:rsidRPr="00767447">
        <w:rPr>
          <w:b/>
        </w:rPr>
        <w:t xml:space="preserve"> L3 beam-level prediction can be used to allocate dedicated RACH resources for CFRA-based handover, thus mitigating handover interruptions.</w:t>
      </w:r>
    </w:p>
    <w:p w14:paraId="1027CBF5" w14:textId="77777777" w:rsidR="007231B8" w:rsidRPr="004D625F" w:rsidRDefault="007231B8" w:rsidP="00C3094A">
      <w:pPr>
        <w:numPr>
          <w:ilvl w:val="0"/>
          <w:numId w:val="25"/>
        </w:numPr>
        <w:rPr>
          <w:b/>
        </w:rPr>
      </w:pPr>
      <w:r w:rsidRPr="00F17C94">
        <w:rPr>
          <w:b/>
        </w:rPr>
        <w:t xml:space="preserve">For Non-CONNECTED state, </w:t>
      </w:r>
      <w:r>
        <w:rPr>
          <w:rFonts w:hint="eastAsia"/>
          <w:b/>
        </w:rPr>
        <w:t xml:space="preserve">L3 measurement prediction </w:t>
      </w:r>
      <w:r w:rsidRPr="00F17C94">
        <w:rPr>
          <w:b/>
        </w:rPr>
        <w:t xml:space="preserve">can be utilized </w:t>
      </w:r>
      <w:r>
        <w:rPr>
          <w:rFonts w:hint="eastAsia"/>
          <w:b/>
        </w:rPr>
        <w:t>to reduce</w:t>
      </w:r>
      <w:r w:rsidRPr="00F17C94">
        <w:rPr>
          <w:b/>
        </w:rPr>
        <w:t xml:space="preserve"> measurement</w:t>
      </w:r>
      <w:r>
        <w:rPr>
          <w:b/>
        </w:rPr>
        <w:t>s</w:t>
      </w:r>
      <w:r w:rsidRPr="00F17C94">
        <w:rPr>
          <w:b/>
        </w:rPr>
        <w:t>, the</w:t>
      </w:r>
      <w:r>
        <w:rPr>
          <w:b/>
        </w:rPr>
        <w:t>se</w:t>
      </w:r>
      <w:r w:rsidRPr="00F17C94">
        <w:rPr>
          <w:b/>
        </w:rPr>
        <w:t xml:space="preserve"> predicted results can be adopted by the UE for cell selection/reselection or reported to the network for EMR.</w:t>
      </w:r>
    </w:p>
    <w:p w14:paraId="5A5E9DA7" w14:textId="77777777" w:rsidR="007231B8" w:rsidRPr="00126D70" w:rsidRDefault="007231B8" w:rsidP="00C3094A">
      <w:pPr>
        <w:numPr>
          <w:ilvl w:val="0"/>
          <w:numId w:val="25"/>
        </w:numPr>
        <w:rPr>
          <w:b/>
        </w:rPr>
      </w:pPr>
      <w:r w:rsidRPr="00C01C1E">
        <w:rPr>
          <w:b/>
        </w:rPr>
        <w:t xml:space="preserve">Performance evaluation of L3 measurement prediction completed in 5G demonstrates </w:t>
      </w:r>
      <w:proofErr w:type="spellStart"/>
      <w:r w:rsidRPr="00C01C1E">
        <w:rPr>
          <w:b/>
        </w:rPr>
        <w:t>favorable</w:t>
      </w:r>
      <w:proofErr w:type="spellEnd"/>
      <w:r w:rsidRPr="00C01C1E">
        <w:rPr>
          <w:b/>
        </w:rPr>
        <w:t xml:space="preserve"> </w:t>
      </w:r>
      <w:r>
        <w:rPr>
          <w:b/>
        </w:rPr>
        <w:t>gains over</w:t>
      </w:r>
      <w:r w:rsidRPr="00C01C1E">
        <w:rPr>
          <w:b/>
        </w:rPr>
        <w:t xml:space="preserve"> non-AI-based approaches. </w:t>
      </w:r>
      <w:r w:rsidRPr="00F468CA">
        <w:rPr>
          <w:b/>
        </w:rPr>
        <w:t xml:space="preserve">To ensure efficiency, the 6G study should focus only on </w:t>
      </w:r>
      <w:r w:rsidRPr="00F468CA">
        <w:rPr>
          <w:b/>
        </w:rPr>
        <w:lastRenderedPageBreak/>
        <w:t>unevaluated use cases, such as non-col</w:t>
      </w:r>
      <w:r>
        <w:rPr>
          <w:b/>
        </w:rPr>
        <w:t>l</w:t>
      </w:r>
      <w:r w:rsidRPr="00F468CA">
        <w:rPr>
          <w:b/>
        </w:rPr>
        <w:t xml:space="preserve">ocated frequency domain and </w:t>
      </w:r>
      <w:proofErr w:type="gramStart"/>
      <w:r w:rsidRPr="00F468CA">
        <w:rPr>
          <w:b/>
        </w:rPr>
        <w:t>Non-CONNECTED</w:t>
      </w:r>
      <w:proofErr w:type="gramEnd"/>
      <w:r w:rsidRPr="00F468CA">
        <w:rPr>
          <w:b/>
        </w:rPr>
        <w:t xml:space="preserve"> state prediction, while reusing the TR 38.744 methodology as a baseline</w:t>
      </w:r>
      <w:r w:rsidRPr="00C01C1E">
        <w:rPr>
          <w:b/>
        </w:rPr>
        <w:t>.</w:t>
      </w:r>
    </w:p>
    <w:p w14:paraId="08635141" w14:textId="77777777" w:rsidR="007231B8" w:rsidRPr="00F706CA" w:rsidRDefault="007231B8" w:rsidP="00C3094A">
      <w:pPr>
        <w:numPr>
          <w:ilvl w:val="0"/>
          <w:numId w:val="25"/>
        </w:numPr>
        <w:rPr>
          <w:b/>
        </w:rPr>
      </w:pPr>
      <w:r w:rsidRPr="00557B80">
        <w:rPr>
          <w:b/>
          <w:lang w:eastAsia="zh-CN"/>
        </w:rPr>
        <w:t xml:space="preserve">The evaluation of Rel-19 L3 measurement prediction </w:t>
      </w:r>
      <w:r>
        <w:rPr>
          <w:b/>
          <w:lang w:eastAsia="zh-CN"/>
        </w:rPr>
        <w:t>was</w:t>
      </w:r>
      <w:r w:rsidRPr="00557B80">
        <w:rPr>
          <w:b/>
          <w:lang w:eastAsia="zh-CN"/>
        </w:rPr>
        <w:t xml:space="preserve"> based on the </w:t>
      </w:r>
      <w:proofErr w:type="spellStart"/>
      <w:r w:rsidRPr="00557B80">
        <w:rPr>
          <w:b/>
          <w:lang w:eastAsia="zh-CN"/>
        </w:rPr>
        <w:t>UMa</w:t>
      </w:r>
      <w:proofErr w:type="spellEnd"/>
      <w:r w:rsidRPr="00557B80">
        <w:rPr>
          <w:b/>
          <w:lang w:eastAsia="zh-CN"/>
        </w:rPr>
        <w:t xml:space="preserve"> and </w:t>
      </w:r>
      <w:proofErr w:type="spellStart"/>
      <w:r w:rsidRPr="00557B80">
        <w:rPr>
          <w:b/>
          <w:lang w:eastAsia="zh-CN"/>
        </w:rPr>
        <w:t>UMi</w:t>
      </w:r>
      <w:proofErr w:type="spellEnd"/>
      <w:r w:rsidRPr="00557B80">
        <w:rPr>
          <w:b/>
          <w:lang w:eastAsia="zh-CN"/>
        </w:rPr>
        <w:t xml:space="preserve"> scenarios. </w:t>
      </w:r>
      <w:r w:rsidRPr="00DB1541">
        <w:rPr>
          <w:b/>
          <w:lang w:eastAsia="zh-CN"/>
        </w:rPr>
        <w:t xml:space="preserve">However, </w:t>
      </w:r>
      <w:r>
        <w:rPr>
          <w:b/>
          <w:lang w:eastAsia="zh-CN"/>
        </w:rPr>
        <w:t>t</w:t>
      </w:r>
      <w:r w:rsidRPr="00557B80">
        <w:rPr>
          <w:b/>
          <w:lang w:eastAsia="zh-CN"/>
        </w:rPr>
        <w:t xml:space="preserve">he urban grid scenario </w:t>
      </w:r>
      <w:r>
        <w:rPr>
          <w:b/>
          <w:lang w:eastAsia="zh-CN"/>
        </w:rPr>
        <w:t>captured</w:t>
      </w:r>
      <w:r w:rsidRPr="00557B80">
        <w:rPr>
          <w:b/>
          <w:lang w:eastAsia="zh-CN"/>
        </w:rPr>
        <w:t xml:space="preserve"> in TR 38.914 represents a more challenging real-world </w:t>
      </w:r>
      <w:r w:rsidRPr="00DB1541">
        <w:rPr>
          <w:b/>
          <w:lang w:eastAsia="zh-CN"/>
        </w:rPr>
        <w:t>environment</w:t>
      </w:r>
      <w:r w:rsidRPr="00557B80">
        <w:rPr>
          <w:b/>
          <w:lang w:eastAsia="zh-CN"/>
        </w:rPr>
        <w:t xml:space="preserve">, </w:t>
      </w:r>
      <w:r w:rsidRPr="00DB1541">
        <w:rPr>
          <w:b/>
          <w:lang w:eastAsia="zh-CN"/>
        </w:rPr>
        <w:t xml:space="preserve">therefore, </w:t>
      </w:r>
      <w:r w:rsidRPr="00557B80">
        <w:rPr>
          <w:b/>
          <w:lang w:eastAsia="zh-CN"/>
        </w:rPr>
        <w:t>simulation studies based on this scenario may be considered for 6G research</w:t>
      </w:r>
      <w:r w:rsidRPr="00F33F33">
        <w:rPr>
          <w:b/>
          <w:lang w:eastAsia="zh-CN"/>
        </w:rPr>
        <w:t>.</w:t>
      </w:r>
    </w:p>
    <w:p w14:paraId="215FCC07" w14:textId="77777777" w:rsidR="007231B8" w:rsidRPr="00455059" w:rsidRDefault="007231B8" w:rsidP="00C3094A">
      <w:pPr>
        <w:numPr>
          <w:ilvl w:val="0"/>
          <w:numId w:val="25"/>
        </w:numPr>
        <w:rPr>
          <w:b/>
        </w:rPr>
      </w:pPr>
      <w:r w:rsidRPr="000A1D1D">
        <w:rPr>
          <w:b/>
        </w:rPr>
        <w:t>Complexity evaluation of the AI model for L3 measurement prediction has been completed</w:t>
      </w:r>
      <w:r>
        <w:rPr>
          <w:rFonts w:hint="eastAsia"/>
          <w:b/>
        </w:rPr>
        <w:t xml:space="preserve"> </w:t>
      </w:r>
      <w:r>
        <w:rPr>
          <w:b/>
        </w:rPr>
        <w:t>for</w:t>
      </w:r>
      <w:r w:rsidRPr="000A1D1D">
        <w:rPr>
          <w:b/>
        </w:rPr>
        <w:t xml:space="preserve"> 5G, with relevant results available in TR 38.744. The specification impacts of Non-CONNECTED L3 measurement prediction (e.g., impacts on LCM procedures and the reporting of predicted results for EMR) may require further investigation.</w:t>
      </w:r>
    </w:p>
    <w:p w14:paraId="1BC13918" w14:textId="77777777" w:rsidR="007231B8" w:rsidRPr="007867CE" w:rsidRDefault="007231B8" w:rsidP="00C3094A">
      <w:pPr>
        <w:numPr>
          <w:ilvl w:val="0"/>
          <w:numId w:val="25"/>
        </w:numPr>
        <w:rPr>
          <w:b/>
        </w:rPr>
      </w:pPr>
      <w:r w:rsidRPr="00693AD0">
        <w:rPr>
          <w:b/>
        </w:rPr>
        <w:t xml:space="preserve">The sample-and-hold method </w:t>
      </w:r>
      <w:r>
        <w:rPr>
          <w:b/>
        </w:rPr>
        <w:t>(</w:t>
      </w:r>
      <w:r w:rsidRPr="00693AD0">
        <w:rPr>
          <w:b/>
        </w:rPr>
        <w:t>for intra-frequency temporal domain prediction</w:t>
      </w:r>
      <w:r>
        <w:rPr>
          <w:b/>
        </w:rPr>
        <w:t>)</w:t>
      </w:r>
      <w:r w:rsidRPr="00693AD0">
        <w:rPr>
          <w:b/>
        </w:rPr>
        <w:t xml:space="preserve"> and the pathloss offset-based algorithm </w:t>
      </w:r>
      <w:r>
        <w:rPr>
          <w:b/>
        </w:rPr>
        <w:t>(</w:t>
      </w:r>
      <w:r w:rsidRPr="00693AD0">
        <w:rPr>
          <w:b/>
        </w:rPr>
        <w:t>for frequency domain prediction</w:t>
      </w:r>
      <w:r>
        <w:rPr>
          <w:b/>
        </w:rPr>
        <w:t>)</w:t>
      </w:r>
      <w:r w:rsidRPr="00693AD0">
        <w:rPr>
          <w:b/>
        </w:rPr>
        <w:t xml:space="preserve"> </w:t>
      </w:r>
      <w:r>
        <w:rPr>
          <w:b/>
        </w:rPr>
        <w:t>were</w:t>
      </w:r>
      <w:r w:rsidRPr="00693AD0">
        <w:rPr>
          <w:b/>
        </w:rPr>
        <w:t xml:space="preserve"> adopted as benchmarks for evaluatin</w:t>
      </w:r>
      <w:r>
        <w:rPr>
          <w:b/>
        </w:rPr>
        <w:t>g</w:t>
      </w:r>
      <w:r w:rsidRPr="00693AD0">
        <w:rPr>
          <w:b/>
        </w:rPr>
        <w:t xml:space="preserve"> 5G L3 measurement prediction. These methods </w:t>
      </w:r>
      <w:r>
        <w:rPr>
          <w:b/>
        </w:rPr>
        <w:t>remain valid</w:t>
      </w:r>
      <w:r w:rsidRPr="00693AD0">
        <w:rPr>
          <w:b/>
        </w:rPr>
        <w:t xml:space="preserve"> as benchmarks for new </w:t>
      </w:r>
      <w:r>
        <w:rPr>
          <w:b/>
        </w:rPr>
        <w:t xml:space="preserve">6G </w:t>
      </w:r>
      <w:r w:rsidRPr="00693AD0">
        <w:rPr>
          <w:b/>
        </w:rPr>
        <w:t>L3 measurement prediction scenarios.</w:t>
      </w:r>
      <w:r>
        <w:rPr>
          <w:rFonts w:hint="eastAsia"/>
          <w:b/>
        </w:rPr>
        <w:t xml:space="preserve"> </w:t>
      </w:r>
    </w:p>
    <w:p w14:paraId="56011697" w14:textId="77777777" w:rsidR="007231B8" w:rsidRPr="003A524F" w:rsidRDefault="007231B8" w:rsidP="00C3094A">
      <w:pPr>
        <w:numPr>
          <w:ilvl w:val="0"/>
          <w:numId w:val="25"/>
        </w:numPr>
        <w:rPr>
          <w:b/>
        </w:rPr>
      </w:pPr>
      <w:r w:rsidRPr="003A524F">
        <w:rPr>
          <w:b/>
        </w:rPr>
        <w:t>Inputs for L3 measurement prediction may comprise actual L1 beam-level, L3 beam-level, or L3 cell-level results. Correspondingly, outputs may include predicted L3 beam-level or L3 cell-level results, or predicted L1 beam-level results (from which L3 cell-level or L3 beam-level results are subsequently derived).</w:t>
      </w:r>
    </w:p>
    <w:p w14:paraId="553C85FB" w14:textId="47C45E6E" w:rsidR="00DD202A" w:rsidRPr="001A4F82" w:rsidRDefault="007231B8" w:rsidP="001A4F82">
      <w:pPr>
        <w:numPr>
          <w:ilvl w:val="0"/>
          <w:numId w:val="25"/>
        </w:numPr>
        <w:rPr>
          <w:b/>
        </w:rPr>
      </w:pPr>
      <w:r w:rsidRPr="003A524F">
        <w:rPr>
          <w:b/>
        </w:rPr>
        <w:t>The impact of L3 measurement prediction on RRM requirements and testability requires discussion in RAN4.</w:t>
      </w:r>
    </w:p>
    <w:p w14:paraId="24C8E570" w14:textId="21898E0E" w:rsidR="00DD202A" w:rsidRPr="005D06B1" w:rsidRDefault="00DD202A" w:rsidP="00A14808">
      <w:pPr>
        <w:spacing w:beforeLines="50" w:before="120" w:afterLines="50" w:after="120" w:line="260" w:lineRule="exact"/>
        <w:rPr>
          <w:b/>
          <w:bCs/>
          <w:i/>
          <w:iCs/>
          <w:color w:val="FF0000"/>
          <w:lang w:eastAsia="zh-CN"/>
        </w:rPr>
      </w:pPr>
      <w:r w:rsidRPr="005D06B1">
        <w:rPr>
          <w:rFonts w:hint="eastAsia"/>
          <w:b/>
          <w:bCs/>
          <w:i/>
          <w:iCs/>
          <w:color w:val="FF0000"/>
          <w:lang w:eastAsia="zh-CN"/>
        </w:rPr>
        <w:t>L3 measurement related event prediction</w:t>
      </w:r>
    </w:p>
    <w:p w14:paraId="13657924" w14:textId="77777777" w:rsidR="007231B8" w:rsidRPr="00205FAD" w:rsidRDefault="007231B8" w:rsidP="00C3094A">
      <w:pPr>
        <w:numPr>
          <w:ilvl w:val="0"/>
          <w:numId w:val="25"/>
        </w:numPr>
        <w:rPr>
          <w:b/>
        </w:rPr>
      </w:pPr>
      <w:r w:rsidRPr="00767447">
        <w:rPr>
          <w:b/>
        </w:rPr>
        <w:t xml:space="preserve">L3 measurement </w:t>
      </w:r>
      <w:r>
        <w:rPr>
          <w:rFonts w:hint="eastAsia"/>
          <w:b/>
        </w:rPr>
        <w:t xml:space="preserve">event </w:t>
      </w:r>
      <w:r w:rsidRPr="00767447">
        <w:rPr>
          <w:b/>
        </w:rPr>
        <w:t xml:space="preserve">prediction </w:t>
      </w:r>
      <w:r>
        <w:rPr>
          <w:rFonts w:hint="eastAsia"/>
          <w:b/>
        </w:rPr>
        <w:t xml:space="preserve">has been studied in Rel-19 and </w:t>
      </w:r>
      <w:r w:rsidRPr="00205FAD">
        <w:rPr>
          <w:b/>
        </w:rPr>
        <w:t>early measurement reporting based on L3 measurement event prediction will be specified in Rel-20.</w:t>
      </w:r>
    </w:p>
    <w:p w14:paraId="7F9961B0" w14:textId="77777777" w:rsidR="00AA72A8" w:rsidRPr="0013658F" w:rsidRDefault="00AA72A8" w:rsidP="00C3094A">
      <w:pPr>
        <w:numPr>
          <w:ilvl w:val="0"/>
          <w:numId w:val="25"/>
        </w:numPr>
        <w:rPr>
          <w:b/>
        </w:rPr>
      </w:pPr>
      <w:r w:rsidRPr="00514790">
        <w:rPr>
          <w:b/>
        </w:rPr>
        <w:t>Based on Rel-19 stud</w:t>
      </w:r>
      <w:r w:rsidRPr="00F3132B">
        <w:rPr>
          <w:b/>
        </w:rPr>
        <w:t>y results</w:t>
      </w:r>
      <w:r w:rsidRPr="00514790">
        <w:rPr>
          <w:b/>
        </w:rPr>
        <w:t xml:space="preserve">, </w:t>
      </w:r>
      <w:r w:rsidRPr="00F3132B">
        <w:rPr>
          <w:b/>
        </w:rPr>
        <w:t>the performance of L3 measurement-related events is directly tied to the accuracy of the underlying L3 measurement prediction</w:t>
      </w:r>
      <w:r w:rsidRPr="00514790">
        <w:rPr>
          <w:b/>
        </w:rPr>
        <w:t>.</w:t>
      </w:r>
      <w:r>
        <w:rPr>
          <w:rFonts w:hint="eastAsia"/>
          <w:b/>
        </w:rPr>
        <w:t xml:space="preserve"> </w:t>
      </w:r>
      <w:r w:rsidRPr="00F3132B">
        <w:rPr>
          <w:b/>
        </w:rPr>
        <w:t>Consequently, dedicated</w:t>
      </w:r>
      <w:r>
        <w:rPr>
          <w:b/>
        </w:rPr>
        <w:t xml:space="preserve"> s</w:t>
      </w:r>
      <w:r>
        <w:rPr>
          <w:rFonts w:hint="eastAsia"/>
          <w:b/>
        </w:rPr>
        <w:t xml:space="preserve">imulation for event prediction may not be </w:t>
      </w:r>
      <w:r w:rsidRPr="004230C4">
        <w:rPr>
          <w:b/>
        </w:rPr>
        <w:t>necessary</w:t>
      </w:r>
      <w:r>
        <w:rPr>
          <w:rFonts w:hint="eastAsia"/>
          <w:b/>
        </w:rPr>
        <w:t>.</w:t>
      </w:r>
    </w:p>
    <w:p w14:paraId="1C67F74B" w14:textId="77777777" w:rsidR="00AA72A8" w:rsidRPr="003A524F" w:rsidRDefault="00AA72A8" w:rsidP="00C3094A">
      <w:pPr>
        <w:numPr>
          <w:ilvl w:val="0"/>
          <w:numId w:val="25"/>
        </w:numPr>
        <w:rPr>
          <w:b/>
        </w:rPr>
      </w:pPr>
      <w:r w:rsidRPr="003A524F">
        <w:rPr>
          <w:b/>
        </w:rPr>
        <w:t xml:space="preserve">Indirect L3 measurement </w:t>
      </w:r>
      <w:r w:rsidRPr="003A524F">
        <w:rPr>
          <w:rFonts w:hint="eastAsia"/>
          <w:b/>
        </w:rPr>
        <w:t xml:space="preserve">related </w:t>
      </w:r>
      <w:r w:rsidRPr="003A524F">
        <w:rPr>
          <w:b/>
        </w:rPr>
        <w:t xml:space="preserve">event prediction </w:t>
      </w:r>
      <w:r w:rsidRPr="003A524F">
        <w:rPr>
          <w:rFonts w:hint="eastAsia"/>
          <w:b/>
        </w:rPr>
        <w:t>shares</w:t>
      </w:r>
      <w:r w:rsidRPr="003A524F">
        <w:rPr>
          <w:b/>
        </w:rPr>
        <w:t xml:space="preserve"> the same AI model as L3 measurement prediction; thus, complexity evaluation for L3 measurement-related event prediction may not be required.</w:t>
      </w:r>
    </w:p>
    <w:p w14:paraId="58EC8493" w14:textId="77777777" w:rsidR="00AA72A8" w:rsidRPr="00E73D88" w:rsidRDefault="00AA72A8" w:rsidP="00C3094A">
      <w:pPr>
        <w:numPr>
          <w:ilvl w:val="0"/>
          <w:numId w:val="25"/>
        </w:numPr>
        <w:rPr>
          <w:b/>
        </w:rPr>
      </w:pPr>
      <w:r w:rsidRPr="005A6613">
        <w:rPr>
          <w:b/>
        </w:rPr>
        <w:t>The inputs and outputs of L3 measurement event prediction were studied in Rel-19 and defined in TR 38.744</w:t>
      </w:r>
      <w:r>
        <w:rPr>
          <w:rFonts w:hint="eastAsia"/>
          <w:b/>
        </w:rPr>
        <w:t xml:space="preserve">.   </w:t>
      </w:r>
    </w:p>
    <w:p w14:paraId="67CC3E93" w14:textId="6A3D745A" w:rsidR="00AA72A8" w:rsidRPr="003A524F" w:rsidRDefault="00AA72A8" w:rsidP="00C3094A">
      <w:pPr>
        <w:numPr>
          <w:ilvl w:val="0"/>
          <w:numId w:val="25"/>
        </w:numPr>
        <w:rPr>
          <w:b/>
        </w:rPr>
      </w:pPr>
      <w:r w:rsidRPr="003A524F">
        <w:rPr>
          <w:b/>
        </w:rPr>
        <w:t>The impact of L3 measurement-related event prediction on RRM requirements and testability needs to be discussed in RAN4</w:t>
      </w:r>
      <w:r w:rsidRPr="003A524F">
        <w:rPr>
          <w:rFonts w:hint="eastAsia"/>
          <w:b/>
        </w:rPr>
        <w:t>.</w:t>
      </w:r>
    </w:p>
    <w:p w14:paraId="700FB3C7" w14:textId="32EFF935" w:rsidR="00DD202A" w:rsidRDefault="00DD202A" w:rsidP="00DD202A">
      <w:pPr>
        <w:spacing w:beforeLines="50" w:before="120" w:afterLines="50" w:after="120" w:line="260" w:lineRule="exact"/>
        <w:rPr>
          <w:b/>
          <w:bCs/>
          <w:i/>
          <w:iCs/>
          <w:color w:val="FF0000"/>
          <w:lang w:eastAsia="zh-CN"/>
        </w:rPr>
      </w:pPr>
      <w:r w:rsidRPr="00187F10">
        <w:rPr>
          <w:rFonts w:hint="eastAsia"/>
          <w:b/>
          <w:bCs/>
          <w:i/>
          <w:iCs/>
          <w:color w:val="FF0000"/>
          <w:lang w:eastAsia="zh-CN"/>
        </w:rPr>
        <w:t>L</w:t>
      </w:r>
      <w:r w:rsidR="00AA72A8">
        <w:rPr>
          <w:b/>
          <w:bCs/>
          <w:i/>
          <w:iCs/>
          <w:color w:val="FF0000"/>
          <w:lang w:eastAsia="zh-CN"/>
        </w:rPr>
        <w:t>1</w:t>
      </w:r>
      <w:r w:rsidRPr="00187F10">
        <w:rPr>
          <w:rFonts w:hint="eastAsia"/>
          <w:b/>
          <w:bCs/>
          <w:i/>
          <w:iCs/>
          <w:color w:val="FF0000"/>
          <w:lang w:eastAsia="zh-CN"/>
        </w:rPr>
        <w:t xml:space="preserve"> measurement prediction</w:t>
      </w:r>
    </w:p>
    <w:p w14:paraId="79364239" w14:textId="79198208" w:rsidR="00AA72A8" w:rsidRPr="00AA72A8" w:rsidRDefault="00AA72A8" w:rsidP="00C3094A">
      <w:pPr>
        <w:numPr>
          <w:ilvl w:val="0"/>
          <w:numId w:val="25"/>
        </w:numPr>
        <w:rPr>
          <w:b/>
        </w:rPr>
      </w:pPr>
      <w:r>
        <w:rPr>
          <w:rFonts w:hint="eastAsia"/>
          <w:b/>
        </w:rPr>
        <w:t>Inter-cell L1 measurement prediction has not been studied in 5GA for both RAN1 and RAN2</w:t>
      </w:r>
      <w:r>
        <w:rPr>
          <w:rFonts w:hint="eastAsia"/>
          <w:b/>
          <w:lang w:eastAsia="zh-CN"/>
        </w:rPr>
        <w:t>.</w:t>
      </w:r>
    </w:p>
    <w:p w14:paraId="126EE310" w14:textId="77777777" w:rsidR="00AA72A8" w:rsidRPr="003A524F" w:rsidRDefault="00AA72A8" w:rsidP="00C3094A">
      <w:pPr>
        <w:numPr>
          <w:ilvl w:val="0"/>
          <w:numId w:val="25"/>
        </w:numPr>
        <w:rPr>
          <w:b/>
        </w:rPr>
      </w:pPr>
      <w:r w:rsidRPr="003A524F">
        <w:rPr>
          <w:b/>
        </w:rPr>
        <w:t xml:space="preserve">The LTM feature was introduced in 5GA, and most companies are in </w:t>
      </w:r>
      <w:proofErr w:type="spellStart"/>
      <w:r w:rsidRPr="003A524F">
        <w:rPr>
          <w:b/>
        </w:rPr>
        <w:t>favor</w:t>
      </w:r>
      <w:proofErr w:type="spellEnd"/>
      <w:r w:rsidRPr="003A524F">
        <w:rPr>
          <w:b/>
        </w:rPr>
        <w:t xml:space="preserve"> of supporting LTM for handover in 6G.</w:t>
      </w:r>
    </w:p>
    <w:p w14:paraId="628F25EE" w14:textId="77777777" w:rsidR="00AA72A8" w:rsidRPr="003A524F" w:rsidRDefault="00AA72A8" w:rsidP="00C3094A">
      <w:pPr>
        <w:numPr>
          <w:ilvl w:val="0"/>
          <w:numId w:val="25"/>
        </w:numPr>
        <w:rPr>
          <w:b/>
        </w:rPr>
      </w:pPr>
      <w:r w:rsidRPr="003A524F">
        <w:rPr>
          <w:b/>
        </w:rPr>
        <w:t>Similar to L3 measurement prediction, L1 measurement prediction can be used to reduce L1 measurement overhead and improve LTM handover performance</w:t>
      </w:r>
      <w:r w:rsidRPr="003A524F">
        <w:rPr>
          <w:rFonts w:hint="eastAsia"/>
          <w:b/>
        </w:rPr>
        <w:t>.</w:t>
      </w:r>
    </w:p>
    <w:p w14:paraId="5E01FA3E" w14:textId="77777777" w:rsidR="00AA72A8" w:rsidRPr="003A524F" w:rsidRDefault="00AA72A8" w:rsidP="00C3094A">
      <w:pPr>
        <w:numPr>
          <w:ilvl w:val="0"/>
          <w:numId w:val="25"/>
        </w:numPr>
        <w:rPr>
          <w:b/>
        </w:rPr>
      </w:pPr>
      <w:r w:rsidRPr="003A524F">
        <w:rPr>
          <w:b/>
        </w:rPr>
        <w:t>Performance evaluation for L1 measurement prediction has been conducted in 5G (i.e., RRM Sub-Use Case 1 for L3 cell-level measurement prediction), and no new simulation is required for 6G</w:t>
      </w:r>
      <w:r w:rsidRPr="003A524F">
        <w:rPr>
          <w:rFonts w:hint="eastAsia"/>
          <w:b/>
        </w:rPr>
        <w:t>.</w:t>
      </w:r>
    </w:p>
    <w:p w14:paraId="08FE840B" w14:textId="77777777" w:rsidR="00AA72A8" w:rsidRPr="00252B3B" w:rsidRDefault="00AA72A8" w:rsidP="00C3094A">
      <w:pPr>
        <w:numPr>
          <w:ilvl w:val="0"/>
          <w:numId w:val="25"/>
        </w:numPr>
        <w:rPr>
          <w:b/>
          <w:bCs/>
          <w:lang w:val="en-US" w:eastAsia="zh-CN"/>
        </w:rPr>
      </w:pPr>
      <w:r w:rsidRPr="00252B3B">
        <w:rPr>
          <w:rFonts w:hint="eastAsia"/>
          <w:b/>
          <w:bCs/>
          <w:lang w:eastAsia="zh-CN"/>
        </w:rPr>
        <w:t>D</w:t>
      </w:r>
      <w:r w:rsidRPr="00252B3B">
        <w:rPr>
          <w:b/>
          <w:bCs/>
          <w:lang w:eastAsia="zh-CN"/>
        </w:rPr>
        <w:t>eploying</w:t>
      </w:r>
      <w:r w:rsidRPr="00252B3B">
        <w:rPr>
          <w:rFonts w:hint="eastAsia"/>
          <w:b/>
          <w:bCs/>
          <w:lang w:eastAsia="zh-CN"/>
        </w:rPr>
        <w:t xml:space="preserve"> a</w:t>
      </w:r>
      <w:r w:rsidRPr="00252B3B">
        <w:rPr>
          <w:b/>
          <w:bCs/>
          <w:lang w:eastAsia="zh-CN"/>
        </w:rPr>
        <w:t xml:space="preserve"> highly generalized models</w:t>
      </w:r>
      <w:r w:rsidRPr="00252B3B">
        <w:rPr>
          <w:rFonts w:hint="eastAsia"/>
          <w:b/>
          <w:bCs/>
          <w:lang w:val="en-US" w:eastAsia="zh-CN"/>
        </w:rPr>
        <w:t xml:space="preserve"> or storing m</w:t>
      </w:r>
      <w:r w:rsidRPr="00252B3B">
        <w:rPr>
          <w:b/>
          <w:bCs/>
          <w:lang w:val="en-US"/>
        </w:rPr>
        <w:t xml:space="preserve">ultiple </w:t>
      </w:r>
      <w:r w:rsidRPr="00252B3B">
        <w:rPr>
          <w:rFonts w:hint="eastAsia"/>
          <w:b/>
          <w:bCs/>
          <w:lang w:val="en-US" w:eastAsia="zh-CN"/>
        </w:rPr>
        <w:t xml:space="preserve">AI </w:t>
      </w:r>
      <w:r w:rsidRPr="00252B3B">
        <w:rPr>
          <w:b/>
          <w:bCs/>
          <w:lang w:val="en-US"/>
        </w:rPr>
        <w:t xml:space="preserve">models </w:t>
      </w:r>
      <w:r w:rsidRPr="00252B3B">
        <w:rPr>
          <w:rFonts w:hint="eastAsia"/>
          <w:b/>
          <w:bCs/>
          <w:lang w:val="en-US" w:eastAsia="zh-CN"/>
        </w:rPr>
        <w:t>may be</w:t>
      </w:r>
      <w:r w:rsidRPr="00252B3B">
        <w:rPr>
          <w:b/>
          <w:bCs/>
          <w:lang w:val="en-US"/>
        </w:rPr>
        <w:t xml:space="preserve"> impractical</w:t>
      </w:r>
      <w:r w:rsidRPr="00252B3B">
        <w:rPr>
          <w:rFonts w:hint="eastAsia"/>
          <w:b/>
          <w:bCs/>
          <w:lang w:val="en-US" w:eastAsia="zh-CN"/>
        </w:rPr>
        <w:t xml:space="preserve"> for </w:t>
      </w:r>
      <w:r>
        <w:rPr>
          <w:b/>
          <w:bCs/>
          <w:lang w:val="en-US" w:eastAsia="zh-CN"/>
        </w:rPr>
        <w:t>site-specific fine-tuned AI/ML model for beam prediction</w:t>
      </w:r>
      <w:r w:rsidRPr="00252B3B">
        <w:rPr>
          <w:rFonts w:hint="eastAsia"/>
          <w:b/>
          <w:bCs/>
          <w:lang w:val="en-US" w:eastAsia="zh-CN"/>
        </w:rPr>
        <w:t xml:space="preserve">. </w:t>
      </w:r>
      <w:r w:rsidRPr="00252B3B">
        <w:rPr>
          <w:b/>
          <w:bCs/>
          <w:lang w:val="en-US" w:eastAsia="zh-CN"/>
        </w:rPr>
        <w:t xml:space="preserve">A </w:t>
      </w:r>
      <w:r w:rsidRPr="00252B3B">
        <w:rPr>
          <w:rFonts w:hint="eastAsia"/>
          <w:b/>
          <w:bCs/>
          <w:lang w:val="en-US" w:eastAsia="zh-CN"/>
        </w:rPr>
        <w:t xml:space="preserve">Projection-matrix based approach </w:t>
      </w:r>
      <w:r w:rsidRPr="00252B3B">
        <w:rPr>
          <w:b/>
          <w:bCs/>
          <w:lang w:val="en-US" w:eastAsia="zh-CN"/>
        </w:rPr>
        <w:t xml:space="preserve">can offer </w:t>
      </w:r>
      <w:r w:rsidRPr="00252B3B">
        <w:rPr>
          <w:b/>
          <w:bCs/>
          <w:lang w:eastAsia="zh-CN"/>
        </w:rPr>
        <w:t>substantially</w:t>
      </w:r>
      <w:r w:rsidRPr="00252B3B">
        <w:rPr>
          <w:rFonts w:hint="eastAsia"/>
          <w:b/>
          <w:bCs/>
          <w:lang w:eastAsia="zh-CN"/>
        </w:rPr>
        <w:t xml:space="preserve"> </w:t>
      </w:r>
      <w:r w:rsidRPr="00252B3B">
        <w:rPr>
          <w:b/>
          <w:bCs/>
          <w:lang w:val="en-US" w:eastAsia="zh-CN"/>
        </w:rPr>
        <w:t xml:space="preserve">higher </w:t>
      </w:r>
      <w:proofErr w:type="spellStart"/>
      <w:r w:rsidRPr="00252B3B">
        <w:rPr>
          <w:b/>
          <w:bCs/>
          <w:lang w:val="en-US" w:eastAsia="zh-CN"/>
        </w:rPr>
        <w:t>implementability</w:t>
      </w:r>
      <w:proofErr w:type="spellEnd"/>
      <w:r>
        <w:rPr>
          <w:b/>
          <w:bCs/>
          <w:lang w:val="en-US" w:eastAsia="zh-CN"/>
        </w:rPr>
        <w:t>, based on RAN1 progress</w:t>
      </w:r>
      <w:r w:rsidRPr="00252B3B">
        <w:rPr>
          <w:rFonts w:hint="eastAsia"/>
          <w:b/>
          <w:bCs/>
          <w:lang w:val="en-US" w:eastAsia="zh-CN"/>
        </w:rPr>
        <w:t>.</w:t>
      </w:r>
    </w:p>
    <w:p w14:paraId="05111E68" w14:textId="77777777" w:rsidR="00AA72A8" w:rsidRPr="003A524F" w:rsidRDefault="00AA72A8" w:rsidP="00C3094A">
      <w:pPr>
        <w:numPr>
          <w:ilvl w:val="0"/>
          <w:numId w:val="25"/>
        </w:numPr>
        <w:rPr>
          <w:b/>
        </w:rPr>
      </w:pPr>
      <w:r w:rsidRPr="003A524F">
        <w:rPr>
          <w:b/>
        </w:rPr>
        <w:lastRenderedPageBreak/>
        <w:t>The sample and hold method for intra-frequency time domain prediction and the pathloss offset-based algorithm for frequency domain prediction can be adopted as the benchmark for L1 measurement prediction</w:t>
      </w:r>
      <w:r w:rsidRPr="003A524F">
        <w:rPr>
          <w:rFonts w:hint="eastAsia"/>
          <w:b/>
        </w:rPr>
        <w:t>.</w:t>
      </w:r>
    </w:p>
    <w:p w14:paraId="397C3F6A" w14:textId="44A4F855" w:rsidR="00AA72A8" w:rsidRDefault="00AA72A8" w:rsidP="00C3094A">
      <w:pPr>
        <w:numPr>
          <w:ilvl w:val="0"/>
          <w:numId w:val="25"/>
        </w:numPr>
        <w:rPr>
          <w:b/>
        </w:rPr>
      </w:pPr>
      <w:r w:rsidRPr="003A524F">
        <w:rPr>
          <w:b/>
        </w:rPr>
        <w:t>L1 measurement prediction may have an impact on RAN1 when prediction results are reported via UCI, and it will also have an impact on RRM requirements and testability in RAN4.</w:t>
      </w:r>
    </w:p>
    <w:p w14:paraId="07D79E2A" w14:textId="75DB5718" w:rsidR="00AA72A8" w:rsidRPr="00AA72A8" w:rsidRDefault="00AA72A8" w:rsidP="001A4F82">
      <w:pPr>
        <w:rPr>
          <w:b/>
          <w:bCs/>
          <w:i/>
          <w:iCs/>
          <w:color w:val="FF0000"/>
          <w:lang w:eastAsia="zh-CN"/>
        </w:rPr>
      </w:pPr>
      <w:r w:rsidRPr="00187F10">
        <w:rPr>
          <w:rFonts w:hint="eastAsia"/>
          <w:b/>
          <w:bCs/>
          <w:i/>
          <w:iCs/>
          <w:color w:val="FF0000"/>
          <w:lang w:eastAsia="zh-CN"/>
        </w:rPr>
        <w:t>L</w:t>
      </w:r>
      <w:r>
        <w:rPr>
          <w:b/>
          <w:bCs/>
          <w:i/>
          <w:iCs/>
          <w:color w:val="FF0000"/>
          <w:lang w:eastAsia="zh-CN"/>
        </w:rPr>
        <w:t>1</w:t>
      </w:r>
      <w:r w:rsidRPr="00187F10">
        <w:rPr>
          <w:rFonts w:hint="eastAsia"/>
          <w:b/>
          <w:bCs/>
          <w:i/>
          <w:iCs/>
          <w:color w:val="FF0000"/>
          <w:lang w:eastAsia="zh-CN"/>
        </w:rPr>
        <w:t xml:space="preserve"> measurement related event prediction</w:t>
      </w:r>
    </w:p>
    <w:p w14:paraId="158036A5" w14:textId="77777777" w:rsidR="00AA72A8" w:rsidRPr="003A524F" w:rsidRDefault="00AA72A8" w:rsidP="00C3094A">
      <w:pPr>
        <w:numPr>
          <w:ilvl w:val="0"/>
          <w:numId w:val="25"/>
        </w:numPr>
        <w:rPr>
          <w:b/>
        </w:rPr>
      </w:pPr>
      <w:r>
        <w:rPr>
          <w:rFonts w:hint="eastAsia"/>
          <w:b/>
        </w:rPr>
        <w:t xml:space="preserve">L1 measurement related event prediction including the L1 measurement event prediction (e.g., </w:t>
      </w:r>
      <w:r>
        <w:rPr>
          <w:rFonts w:hint="eastAsia"/>
          <w:b/>
          <w:lang w:eastAsia="zh-CN"/>
        </w:rPr>
        <w:t>E</w:t>
      </w:r>
      <w:r>
        <w:rPr>
          <w:rFonts w:hint="eastAsia"/>
          <w:b/>
        </w:rPr>
        <w:t>vent LTM 2~ Event LTM5) and the Rel-19 leftover case RLF prediction.</w:t>
      </w:r>
    </w:p>
    <w:p w14:paraId="5D31AE17" w14:textId="77777777" w:rsidR="00AA72A8" w:rsidRPr="003A524F" w:rsidRDefault="00AA72A8" w:rsidP="00C3094A">
      <w:pPr>
        <w:numPr>
          <w:ilvl w:val="0"/>
          <w:numId w:val="25"/>
        </w:numPr>
        <w:rPr>
          <w:b/>
        </w:rPr>
      </w:pPr>
      <w:r w:rsidRPr="003A524F">
        <w:rPr>
          <w:b/>
        </w:rPr>
        <w:t>AI/ML-based RLF prediction exhibits substantial performance improvements in precision and F1 score over traditional non-AI methods</w:t>
      </w:r>
      <w:r w:rsidRPr="003A524F">
        <w:rPr>
          <w:rFonts w:hint="eastAsia"/>
          <w:b/>
        </w:rPr>
        <w:t>.</w:t>
      </w:r>
    </w:p>
    <w:p w14:paraId="062A1091" w14:textId="77777777" w:rsidR="00AA72A8" w:rsidRPr="003A524F" w:rsidRDefault="00AA72A8" w:rsidP="00C3094A">
      <w:pPr>
        <w:numPr>
          <w:ilvl w:val="0"/>
          <w:numId w:val="25"/>
        </w:numPr>
        <w:rPr>
          <w:b/>
        </w:rPr>
      </w:pPr>
      <w:r w:rsidRPr="00A42AAA">
        <w:rPr>
          <w:b/>
        </w:rPr>
        <w:t xml:space="preserve">The impact of L1 measurement-related event prediction on </w:t>
      </w:r>
      <w:r w:rsidRPr="003A524F">
        <w:rPr>
          <w:b/>
        </w:rPr>
        <w:t>RRM requirements</w:t>
      </w:r>
      <w:r w:rsidRPr="00A42AAA">
        <w:rPr>
          <w:b/>
        </w:rPr>
        <w:t xml:space="preserve"> and </w:t>
      </w:r>
      <w:r w:rsidRPr="003A524F">
        <w:rPr>
          <w:b/>
        </w:rPr>
        <w:t>testability</w:t>
      </w:r>
      <w:r w:rsidRPr="00A42AAA">
        <w:rPr>
          <w:b/>
        </w:rPr>
        <w:t xml:space="preserve"> </w:t>
      </w:r>
      <w:r>
        <w:rPr>
          <w:rFonts w:hint="eastAsia"/>
          <w:b/>
        </w:rPr>
        <w:t>need to</w:t>
      </w:r>
      <w:r w:rsidRPr="00A42AAA">
        <w:rPr>
          <w:b/>
        </w:rPr>
        <w:t xml:space="preserve"> be further addressed and discussed within </w:t>
      </w:r>
      <w:r w:rsidRPr="003A524F">
        <w:rPr>
          <w:b/>
        </w:rPr>
        <w:t>RAN4</w:t>
      </w:r>
      <w:r w:rsidRPr="00A42AAA">
        <w:rPr>
          <w:b/>
        </w:rPr>
        <w:t>.</w:t>
      </w:r>
    </w:p>
    <w:p w14:paraId="2FDE57D8" w14:textId="5334D59F" w:rsidR="00753929" w:rsidRDefault="00753929" w:rsidP="00A14808">
      <w:pPr>
        <w:spacing w:beforeLines="50" w:before="120" w:afterLines="50" w:after="120" w:line="260" w:lineRule="exact"/>
        <w:rPr>
          <w:b/>
          <w:bCs/>
          <w:i/>
          <w:iCs/>
          <w:color w:val="FF0000"/>
          <w:lang w:eastAsia="zh-CN"/>
        </w:rPr>
      </w:pPr>
      <w:r w:rsidRPr="00187F10">
        <w:rPr>
          <w:rFonts w:hint="eastAsia"/>
          <w:b/>
          <w:bCs/>
          <w:i/>
          <w:iCs/>
          <w:color w:val="FF0000"/>
          <w:lang w:eastAsia="zh-CN"/>
        </w:rPr>
        <w:t>TA prediction</w:t>
      </w:r>
    </w:p>
    <w:p w14:paraId="5E09E462" w14:textId="77777777" w:rsidR="00AA72A8" w:rsidRPr="003A524F" w:rsidRDefault="00AA72A8" w:rsidP="00C3094A">
      <w:pPr>
        <w:numPr>
          <w:ilvl w:val="0"/>
          <w:numId w:val="25"/>
        </w:numPr>
        <w:rPr>
          <w:b/>
        </w:rPr>
      </w:pPr>
      <w:r w:rsidRPr="003A524F">
        <w:rPr>
          <w:b/>
        </w:rPr>
        <w:t>NW-side</w:t>
      </w:r>
      <w:r w:rsidRPr="00297D99">
        <w:rPr>
          <w:b/>
        </w:rPr>
        <w:t xml:space="preserve"> TA prediction for candidate cells, intended for </w:t>
      </w:r>
      <w:r w:rsidRPr="003A524F">
        <w:rPr>
          <w:b/>
        </w:rPr>
        <w:t>RACH-less handover</w:t>
      </w:r>
      <w:r w:rsidRPr="00297D99">
        <w:rPr>
          <w:b/>
        </w:rPr>
        <w:t xml:space="preserve">, is currently under study within the </w:t>
      </w:r>
      <w:r w:rsidRPr="003A524F">
        <w:rPr>
          <w:b/>
        </w:rPr>
        <w:t>Rel-20 RAN3</w:t>
      </w:r>
      <w:r w:rsidRPr="00297D99">
        <w:rPr>
          <w:b/>
        </w:rPr>
        <w:t xml:space="preserve"> work item</w:t>
      </w:r>
      <w:r w:rsidRPr="003A524F">
        <w:rPr>
          <w:rFonts w:hint="eastAsia"/>
          <w:b/>
        </w:rPr>
        <w:t>.</w:t>
      </w:r>
    </w:p>
    <w:p w14:paraId="42805EE9" w14:textId="77777777" w:rsidR="00AA72A8" w:rsidRPr="003A524F" w:rsidRDefault="00AA72A8" w:rsidP="00C3094A">
      <w:pPr>
        <w:numPr>
          <w:ilvl w:val="0"/>
          <w:numId w:val="25"/>
        </w:numPr>
        <w:rPr>
          <w:b/>
        </w:rPr>
      </w:pPr>
      <w:r w:rsidRPr="00F21EB6">
        <w:rPr>
          <w:b/>
        </w:rPr>
        <w:t xml:space="preserve">Performance evaluation results demonstrate that </w:t>
      </w:r>
      <w:r w:rsidRPr="003A524F">
        <w:rPr>
          <w:b/>
        </w:rPr>
        <w:t>AI/ML-based TA prediction</w:t>
      </w:r>
      <w:r w:rsidRPr="00F21EB6">
        <w:rPr>
          <w:b/>
        </w:rPr>
        <w:t xml:space="preserve"> achieves sufficient accuracy</w:t>
      </w:r>
      <w:r w:rsidRPr="003A524F">
        <w:rPr>
          <w:rFonts w:hint="eastAsia"/>
          <w:b/>
        </w:rPr>
        <w:t xml:space="preserve"> compared with half of the </w:t>
      </w:r>
      <w:r w:rsidRPr="00F21EB6">
        <w:rPr>
          <w:b/>
        </w:rPr>
        <w:t>TA granularity</w:t>
      </w:r>
      <w:r w:rsidRPr="00F21EB6">
        <w:rPr>
          <w:rFonts w:hint="eastAsia"/>
          <w:b/>
        </w:rPr>
        <w:t>.</w:t>
      </w:r>
    </w:p>
    <w:p w14:paraId="2CF4151F" w14:textId="37B45395" w:rsidR="00AA72A8" w:rsidRPr="00492897" w:rsidRDefault="00AA72A8" w:rsidP="00C3094A">
      <w:pPr>
        <w:numPr>
          <w:ilvl w:val="0"/>
          <w:numId w:val="25"/>
        </w:numPr>
        <w:rPr>
          <w:b/>
        </w:rPr>
      </w:pPr>
      <w:r w:rsidRPr="000F23AA">
        <w:rPr>
          <w:b/>
        </w:rPr>
        <w:t xml:space="preserve">For UE-side models, TA prediction may impact </w:t>
      </w:r>
      <w:r w:rsidRPr="003A524F">
        <w:rPr>
          <w:b/>
        </w:rPr>
        <w:t>RRM requirements</w:t>
      </w:r>
      <w:r w:rsidRPr="000F23AA">
        <w:rPr>
          <w:b/>
        </w:rPr>
        <w:t xml:space="preserve"> and </w:t>
      </w:r>
      <w:r w:rsidRPr="003A524F">
        <w:rPr>
          <w:b/>
        </w:rPr>
        <w:t>testability, necessitating further study</w:t>
      </w:r>
      <w:r w:rsidRPr="000F23AA">
        <w:rPr>
          <w:b/>
        </w:rPr>
        <w:t xml:space="preserve"> in </w:t>
      </w:r>
      <w:r w:rsidRPr="003A524F">
        <w:rPr>
          <w:b/>
        </w:rPr>
        <w:t>RAN4</w:t>
      </w:r>
      <w:r w:rsidRPr="000F23AA">
        <w:rPr>
          <w:b/>
        </w:rPr>
        <w:t xml:space="preserve">. For NW-side models, the exchange of TA prediction inputs/outputs between network nodes requires further study in </w:t>
      </w:r>
      <w:r w:rsidRPr="003A524F">
        <w:rPr>
          <w:b/>
        </w:rPr>
        <w:t>RAN3</w:t>
      </w:r>
      <w:r w:rsidRPr="00F65FAE">
        <w:rPr>
          <w:rFonts w:hint="eastAsia"/>
          <w:b/>
        </w:rPr>
        <w:t>.</w:t>
      </w:r>
    </w:p>
    <w:p w14:paraId="165B5D51" w14:textId="432649C0" w:rsidR="00F545C5" w:rsidRDefault="00F545C5" w:rsidP="001A4F82">
      <w:pPr>
        <w:spacing w:beforeLines="50" w:before="120" w:afterLines="50" w:after="120" w:line="260" w:lineRule="exact"/>
        <w:rPr>
          <w:rFonts w:ascii="Arial" w:hAnsi="Arial" w:cs="Arial"/>
          <w:b/>
          <w:bCs/>
          <w:lang w:eastAsia="zh-CN"/>
        </w:rPr>
      </w:pPr>
      <w:r w:rsidRPr="00F545C5">
        <w:rPr>
          <w:rFonts w:ascii="Arial" w:hAnsi="Arial" w:cs="Arial" w:hint="eastAsia"/>
          <w:b/>
          <w:bCs/>
          <w:lang w:eastAsia="zh-CN"/>
        </w:rPr>
        <w:t>A</w:t>
      </w:r>
      <w:r w:rsidRPr="00F545C5">
        <w:rPr>
          <w:rFonts w:ascii="Arial" w:hAnsi="Arial" w:cs="Arial"/>
          <w:b/>
          <w:bCs/>
          <w:lang w:eastAsia="zh-CN"/>
        </w:rPr>
        <w:t>I/ML framework</w:t>
      </w:r>
      <w:r w:rsidR="00BE5CA5">
        <w:rPr>
          <w:rFonts w:ascii="Arial" w:hAnsi="Arial" w:cs="Arial"/>
          <w:b/>
          <w:bCs/>
          <w:lang w:eastAsia="zh-CN"/>
        </w:rPr>
        <w:t xml:space="preserve"> observations</w:t>
      </w:r>
    </w:p>
    <w:p w14:paraId="4F86CCB0" w14:textId="77777777" w:rsidR="00F545C5" w:rsidRPr="001821FD" w:rsidRDefault="00F545C5" w:rsidP="00C3094A">
      <w:pPr>
        <w:numPr>
          <w:ilvl w:val="0"/>
          <w:numId w:val="25"/>
        </w:numPr>
        <w:rPr>
          <w:b/>
        </w:rPr>
      </w:pPr>
      <w:r w:rsidRPr="001821FD">
        <w:rPr>
          <w:b/>
        </w:rPr>
        <w:t>UE capability transfer and applicability determination are primary procedures to determine whether an AI/ML model/functionality can be viewed as practical, especially for the case of UE-sided model.</w:t>
      </w:r>
    </w:p>
    <w:p w14:paraId="3CF5941F" w14:textId="77777777" w:rsidR="00F545C5" w:rsidRPr="006B71E8" w:rsidRDefault="00F545C5" w:rsidP="00C3094A">
      <w:pPr>
        <w:numPr>
          <w:ilvl w:val="0"/>
          <w:numId w:val="25"/>
        </w:numPr>
        <w:rPr>
          <w:b/>
        </w:rPr>
      </w:pPr>
      <w:r w:rsidRPr="00E47373">
        <w:rPr>
          <w:b/>
        </w:rPr>
        <w:t>D</w:t>
      </w:r>
      <w:r w:rsidRPr="00E47373">
        <w:rPr>
          <w:rFonts w:hint="eastAsia"/>
          <w:b/>
        </w:rPr>
        <w:t>ue</w:t>
      </w:r>
      <w:r w:rsidRPr="00E47373">
        <w:rPr>
          <w:b/>
        </w:rPr>
        <w:t xml:space="preserve"> to limited AI/ML use cases supported in NR and only CSI-related use cases require real-time inference, the UE AI/ML processing capability </w:t>
      </w:r>
      <w:r w:rsidRPr="00E47373">
        <w:rPr>
          <w:rFonts w:hint="eastAsia"/>
          <w:b/>
        </w:rPr>
        <w:t>reporting</w:t>
      </w:r>
      <w:r w:rsidRPr="00E47373">
        <w:rPr>
          <w:b/>
        </w:rPr>
        <w:t xml:space="preserve"> </w:t>
      </w:r>
      <w:r w:rsidRPr="00E47373">
        <w:rPr>
          <w:rFonts w:hint="eastAsia"/>
          <w:b/>
        </w:rPr>
        <w:t>is</w:t>
      </w:r>
      <w:r w:rsidRPr="00E47373">
        <w:rPr>
          <w:b/>
        </w:rPr>
        <w:t xml:space="preserve"> introduced for CSI-related use cases</w:t>
      </w:r>
      <w:r w:rsidRPr="006B71E8">
        <w:rPr>
          <w:b/>
        </w:rPr>
        <w:t>.</w:t>
      </w:r>
    </w:p>
    <w:p w14:paraId="716BB00A" w14:textId="1054B153" w:rsidR="00F545C5" w:rsidRDefault="00F545C5" w:rsidP="00D91996">
      <w:pPr>
        <w:rPr>
          <w:lang w:eastAsia="zh-CN"/>
        </w:rPr>
      </w:pPr>
      <w:r w:rsidRPr="00F545C5">
        <w:rPr>
          <w:lang w:eastAsia="zh-CN"/>
        </w:rPr>
        <w:t>And</w:t>
      </w:r>
    </w:p>
    <w:p w14:paraId="15FB09CB" w14:textId="05C691D5" w:rsidR="00753929" w:rsidRPr="00F545C5" w:rsidRDefault="001A4F82" w:rsidP="00753929">
      <w:pPr>
        <w:spacing w:beforeLines="50" w:before="120" w:afterLines="50" w:after="120" w:line="260" w:lineRule="exact"/>
        <w:rPr>
          <w:rFonts w:ascii="Arial" w:hAnsi="Arial" w:cs="Arial"/>
          <w:b/>
          <w:bCs/>
          <w:lang w:eastAsia="zh-CN"/>
        </w:rPr>
      </w:pPr>
      <w:r>
        <w:rPr>
          <w:rFonts w:ascii="Arial" w:hAnsi="Arial" w:cs="Arial"/>
          <w:b/>
          <w:bCs/>
          <w:lang w:eastAsia="zh-CN"/>
        </w:rPr>
        <w:br w:type="page"/>
      </w:r>
      <w:r w:rsidR="00753929" w:rsidRPr="00F545C5">
        <w:rPr>
          <w:rFonts w:ascii="Arial" w:hAnsi="Arial" w:cs="Arial"/>
          <w:b/>
          <w:bCs/>
          <w:lang w:eastAsia="zh-CN"/>
        </w:rPr>
        <w:lastRenderedPageBreak/>
        <w:t xml:space="preserve">AI/ML </w:t>
      </w:r>
      <w:r w:rsidR="00753929">
        <w:rPr>
          <w:rFonts w:ascii="Arial" w:hAnsi="Arial" w:cs="Arial"/>
          <w:b/>
          <w:bCs/>
          <w:lang w:eastAsia="zh-CN"/>
        </w:rPr>
        <w:t>u</w:t>
      </w:r>
      <w:r w:rsidR="00753929" w:rsidRPr="00F545C5">
        <w:rPr>
          <w:rFonts w:ascii="Arial" w:hAnsi="Arial" w:cs="Arial"/>
          <w:b/>
          <w:bCs/>
          <w:lang w:eastAsia="zh-CN"/>
        </w:rPr>
        <w:t>se cases</w:t>
      </w:r>
      <w:r w:rsidR="00BE5CA5">
        <w:rPr>
          <w:rFonts w:ascii="Arial" w:hAnsi="Arial" w:cs="Arial"/>
          <w:b/>
          <w:bCs/>
          <w:lang w:eastAsia="zh-CN"/>
        </w:rPr>
        <w:t xml:space="preserve"> proposals</w:t>
      </w:r>
    </w:p>
    <w:p w14:paraId="2D38CD6C" w14:textId="77777777" w:rsidR="00DD202A" w:rsidRPr="00DD202A" w:rsidRDefault="00DD202A" w:rsidP="00DD202A">
      <w:pPr>
        <w:spacing w:beforeLines="50" w:before="120" w:afterLines="50" w:after="120" w:line="260" w:lineRule="exact"/>
        <w:rPr>
          <w:b/>
          <w:bCs/>
          <w:i/>
          <w:iCs/>
          <w:color w:val="FF0000"/>
          <w:lang w:eastAsia="zh-CN"/>
        </w:rPr>
      </w:pPr>
      <w:r w:rsidRPr="00DD202A">
        <w:rPr>
          <w:rFonts w:hint="eastAsia"/>
          <w:b/>
          <w:bCs/>
          <w:i/>
          <w:iCs/>
          <w:color w:val="FF0000"/>
          <w:lang w:eastAsia="zh-CN"/>
        </w:rPr>
        <w:t>B</w:t>
      </w:r>
      <w:r w:rsidRPr="00DD202A">
        <w:rPr>
          <w:b/>
          <w:bCs/>
          <w:i/>
          <w:iCs/>
          <w:color w:val="FF0000"/>
          <w:lang w:eastAsia="zh-CN"/>
        </w:rPr>
        <w:t>asic principle</w:t>
      </w:r>
    </w:p>
    <w:p w14:paraId="41A85B41" w14:textId="77777777" w:rsidR="007231B8" w:rsidRDefault="007231B8" w:rsidP="007231B8">
      <w:pPr>
        <w:spacing w:after="0"/>
        <w:jc w:val="both"/>
        <w:rPr>
          <w:b/>
          <w:bCs/>
          <w:lang w:eastAsia="zh-CN"/>
        </w:rPr>
      </w:pPr>
      <w:r w:rsidRPr="00017DF0">
        <w:rPr>
          <w:rFonts w:hint="eastAsia"/>
          <w:b/>
          <w:bCs/>
          <w:lang w:val="en-US" w:eastAsia="zh-CN"/>
        </w:rPr>
        <w:t>Pro</w:t>
      </w:r>
      <w:r w:rsidRPr="00017DF0">
        <w:rPr>
          <w:b/>
          <w:bCs/>
          <w:lang w:val="en-US" w:eastAsia="zh-CN"/>
        </w:rPr>
        <w:t>posal</w:t>
      </w:r>
      <w:r>
        <w:rPr>
          <w:rFonts w:hint="eastAsia"/>
          <w:b/>
          <w:bCs/>
          <w:lang w:val="en-US" w:eastAsia="zh-CN"/>
        </w:rPr>
        <w:t xml:space="preserve"> 1</w:t>
      </w:r>
      <w:r w:rsidRPr="00017DF0">
        <w:rPr>
          <w:b/>
          <w:bCs/>
          <w:lang w:val="en-US" w:eastAsia="zh-CN"/>
        </w:rPr>
        <w:t xml:space="preserve">: </w:t>
      </w:r>
      <w:r>
        <w:rPr>
          <w:rFonts w:hint="eastAsia"/>
          <w:b/>
          <w:bCs/>
          <w:lang w:val="en-US" w:eastAsia="zh-CN"/>
        </w:rPr>
        <w:t xml:space="preserve"> Close </w:t>
      </w:r>
      <w:r w:rsidRPr="00C95B4B">
        <w:rPr>
          <w:b/>
          <w:bCs/>
          <w:lang w:eastAsia="zh-CN"/>
        </w:rPr>
        <w:t xml:space="preserve">coordination with other working groups (e.g., RAN4 and potentially RAN1) is essential to </w:t>
      </w:r>
      <w:r w:rsidRPr="0037344E">
        <w:rPr>
          <w:b/>
          <w:bCs/>
          <w:lang w:eastAsia="zh-CN"/>
        </w:rPr>
        <w:t>ensure alignment on</w:t>
      </w:r>
      <w:r w:rsidRPr="00C95B4B">
        <w:rPr>
          <w:b/>
          <w:bCs/>
          <w:lang w:eastAsia="zh-CN"/>
        </w:rPr>
        <w:t xml:space="preserve"> objectives</w:t>
      </w:r>
      <w:r w:rsidRPr="0037344E">
        <w:rPr>
          <w:b/>
          <w:bCs/>
          <w:lang w:eastAsia="zh-CN"/>
        </w:rPr>
        <w:t>, technical feasibility, and study timelines</w:t>
      </w:r>
      <w:r w:rsidRPr="00C95B4B">
        <w:rPr>
          <w:b/>
          <w:bCs/>
          <w:lang w:eastAsia="zh-CN"/>
        </w:rPr>
        <w:t>.</w:t>
      </w:r>
      <w:r>
        <w:rPr>
          <w:b/>
          <w:bCs/>
          <w:lang w:eastAsia="zh-CN"/>
        </w:rPr>
        <w:t xml:space="preserve"> The following principles can be considered:</w:t>
      </w:r>
    </w:p>
    <w:p w14:paraId="72C19D15" w14:textId="77777777" w:rsidR="007231B8" w:rsidRDefault="007231B8" w:rsidP="00C3094A">
      <w:pPr>
        <w:pStyle w:val="af6"/>
        <w:numPr>
          <w:ilvl w:val="0"/>
          <w:numId w:val="12"/>
        </w:numPr>
        <w:spacing w:after="0"/>
        <w:ind w:firstLineChars="0"/>
        <w:jc w:val="both"/>
        <w:rPr>
          <w:b/>
          <w:bCs/>
          <w:lang w:eastAsia="zh-CN"/>
        </w:rPr>
      </w:pPr>
      <w:r>
        <w:rPr>
          <w:rFonts w:hint="eastAsia"/>
          <w:b/>
          <w:bCs/>
          <w:lang w:eastAsia="zh-CN"/>
        </w:rPr>
        <w:t>A</w:t>
      </w:r>
      <w:r>
        <w:rPr>
          <w:b/>
          <w:bCs/>
          <w:lang w:eastAsia="zh-CN"/>
        </w:rPr>
        <w:t xml:space="preserve">void simulation work </w:t>
      </w:r>
      <w:r>
        <w:rPr>
          <w:rFonts w:hint="eastAsia"/>
          <w:b/>
          <w:bCs/>
          <w:lang w:eastAsia="zh-CN"/>
        </w:rPr>
        <w:t xml:space="preserve">duplication </w:t>
      </w:r>
      <w:r>
        <w:rPr>
          <w:b/>
          <w:bCs/>
          <w:lang w:eastAsia="zh-CN"/>
        </w:rPr>
        <w:t xml:space="preserve">in different </w:t>
      </w:r>
      <w:r>
        <w:rPr>
          <w:rFonts w:hint="eastAsia"/>
          <w:b/>
          <w:bCs/>
          <w:lang w:eastAsia="zh-CN"/>
        </w:rPr>
        <w:t>WGs;</w:t>
      </w:r>
    </w:p>
    <w:p w14:paraId="0B84ADF4" w14:textId="77777777" w:rsidR="007231B8" w:rsidRPr="00DD741D" w:rsidRDefault="007231B8" w:rsidP="00C3094A">
      <w:pPr>
        <w:pStyle w:val="af6"/>
        <w:numPr>
          <w:ilvl w:val="0"/>
          <w:numId w:val="12"/>
        </w:numPr>
        <w:spacing w:after="0"/>
        <w:ind w:firstLineChars="0"/>
        <w:jc w:val="both"/>
        <w:rPr>
          <w:b/>
          <w:bCs/>
          <w:lang w:eastAsia="zh-CN"/>
        </w:rPr>
      </w:pPr>
      <w:r w:rsidRPr="009E3440">
        <w:rPr>
          <w:b/>
          <w:bCs/>
          <w:lang w:eastAsia="zh-CN"/>
        </w:rPr>
        <w:t>Close coordination with RAN1 and RAN4 is required for measurement and mobility-related use cases</w:t>
      </w:r>
      <w:r>
        <w:rPr>
          <w:rFonts w:hint="eastAsia"/>
          <w:b/>
          <w:bCs/>
          <w:lang w:eastAsia="zh-CN"/>
        </w:rPr>
        <w:t>.</w:t>
      </w:r>
    </w:p>
    <w:p w14:paraId="79D46A59" w14:textId="53CAAA59" w:rsidR="00DD202A" w:rsidRPr="00187F10" w:rsidRDefault="00DD202A" w:rsidP="00DD202A">
      <w:pPr>
        <w:spacing w:beforeLines="50" w:before="120" w:afterLines="50" w:after="120" w:line="260" w:lineRule="exact"/>
        <w:rPr>
          <w:b/>
          <w:bCs/>
          <w:i/>
          <w:iCs/>
          <w:color w:val="FF0000"/>
          <w:lang w:eastAsia="zh-CN"/>
        </w:rPr>
      </w:pPr>
      <w:r w:rsidRPr="00187F10">
        <w:rPr>
          <w:rFonts w:hint="eastAsia"/>
          <w:b/>
          <w:bCs/>
          <w:i/>
          <w:iCs/>
          <w:color w:val="FF0000"/>
          <w:lang w:eastAsia="zh-CN"/>
        </w:rPr>
        <w:t xml:space="preserve">L3 measurement </w:t>
      </w:r>
      <w:r w:rsidRPr="00187F10">
        <w:rPr>
          <w:b/>
          <w:bCs/>
          <w:i/>
          <w:iCs/>
          <w:color w:val="FF0000"/>
          <w:lang w:eastAsia="zh-CN"/>
        </w:rPr>
        <w:t xml:space="preserve">and </w:t>
      </w:r>
      <w:r w:rsidRPr="00187F10">
        <w:rPr>
          <w:rFonts w:hint="eastAsia"/>
          <w:b/>
          <w:bCs/>
          <w:i/>
          <w:iCs/>
          <w:color w:val="FF0000"/>
          <w:lang w:eastAsia="zh-CN"/>
        </w:rPr>
        <w:t>related event prediction</w:t>
      </w:r>
    </w:p>
    <w:p w14:paraId="37F195F8" w14:textId="77777777" w:rsidR="007D2FD2" w:rsidRDefault="007D2FD2" w:rsidP="007D2FD2">
      <w:pPr>
        <w:jc w:val="both"/>
        <w:rPr>
          <w:b/>
          <w:bCs/>
          <w:lang w:val="en-US" w:eastAsia="zh-CN"/>
        </w:rPr>
      </w:pPr>
      <w:r w:rsidRPr="001626D9">
        <w:rPr>
          <w:b/>
          <w:bCs/>
          <w:lang w:val="en-US" w:eastAsia="zh-CN"/>
        </w:rPr>
        <w:t xml:space="preserve">Proposal </w:t>
      </w:r>
      <w:r>
        <w:rPr>
          <w:rFonts w:hint="eastAsia"/>
          <w:b/>
          <w:bCs/>
          <w:lang w:val="en-US" w:eastAsia="zh-CN"/>
        </w:rPr>
        <w:t>2</w:t>
      </w:r>
      <w:r w:rsidRPr="001626D9">
        <w:rPr>
          <w:b/>
          <w:bCs/>
          <w:lang w:val="en-US" w:eastAsia="zh-CN"/>
        </w:rPr>
        <w:t xml:space="preserve">: </w:t>
      </w:r>
      <w:r>
        <w:rPr>
          <w:rFonts w:hint="eastAsia"/>
          <w:b/>
          <w:bCs/>
          <w:lang w:val="en-US" w:eastAsia="zh-CN"/>
        </w:rPr>
        <w:t xml:space="preserve">Study </w:t>
      </w:r>
      <w:r w:rsidRPr="001626D9">
        <w:rPr>
          <w:b/>
          <w:bCs/>
          <w:lang w:val="en-US" w:eastAsia="zh-CN"/>
        </w:rPr>
        <w:t>L3 measurement prediction</w:t>
      </w:r>
      <w:r>
        <w:rPr>
          <w:rFonts w:hint="eastAsia"/>
          <w:b/>
          <w:bCs/>
          <w:lang w:val="en-US" w:eastAsia="zh-CN"/>
        </w:rPr>
        <w:t xml:space="preserve"> and event prediction in 6G</w:t>
      </w:r>
      <w:r>
        <w:rPr>
          <w:b/>
          <w:bCs/>
          <w:lang w:val="en-US" w:eastAsia="zh-CN"/>
        </w:rPr>
        <w:t>, covering the following scopes</w:t>
      </w:r>
      <w:r>
        <w:rPr>
          <w:rFonts w:hint="eastAsia"/>
          <w:b/>
          <w:bCs/>
          <w:lang w:val="en-US" w:eastAsia="zh-CN"/>
        </w:rPr>
        <w:t>:</w:t>
      </w:r>
    </w:p>
    <w:p w14:paraId="4A13163F" w14:textId="77777777" w:rsidR="007D2FD2" w:rsidRPr="00004A0D" w:rsidRDefault="007D2FD2" w:rsidP="00C3094A">
      <w:pPr>
        <w:pStyle w:val="af6"/>
        <w:numPr>
          <w:ilvl w:val="0"/>
          <w:numId w:val="7"/>
        </w:numPr>
        <w:ind w:firstLineChars="0"/>
        <w:jc w:val="both"/>
        <w:rPr>
          <w:lang w:val="en-US" w:eastAsia="zh-CN"/>
        </w:rPr>
      </w:pPr>
      <w:r>
        <w:rPr>
          <w:rFonts w:hint="eastAsia"/>
          <w:b/>
          <w:bCs/>
          <w:lang w:val="en-US" w:eastAsia="zh-CN"/>
        </w:rPr>
        <w:t>The L3 measurement prediction</w:t>
      </w:r>
      <w:r>
        <w:rPr>
          <w:b/>
          <w:bCs/>
          <w:lang w:val="en-US" w:eastAsia="zh-CN"/>
        </w:rPr>
        <w:t>:</w:t>
      </w:r>
      <w:r>
        <w:rPr>
          <w:rFonts w:hint="eastAsia"/>
          <w:b/>
          <w:bCs/>
          <w:lang w:val="en-US" w:eastAsia="zh-CN"/>
        </w:rPr>
        <w:t xml:space="preserve"> </w:t>
      </w:r>
      <w:r>
        <w:rPr>
          <w:b/>
          <w:bCs/>
          <w:lang w:val="en-US" w:eastAsia="zh-CN"/>
        </w:rPr>
        <w:t>support for</w:t>
      </w:r>
      <w:r w:rsidRPr="00004A0D">
        <w:rPr>
          <w:rFonts w:hint="eastAsia"/>
          <w:b/>
          <w:bCs/>
          <w:lang w:val="en-US" w:eastAsia="zh-CN"/>
        </w:rPr>
        <w:t xml:space="preserve"> </w:t>
      </w:r>
      <w:r w:rsidRPr="00004A0D">
        <w:rPr>
          <w:b/>
          <w:bCs/>
          <w:lang w:val="en-US" w:eastAsia="zh-CN"/>
        </w:rPr>
        <w:t xml:space="preserve">both </w:t>
      </w:r>
      <w:r w:rsidRPr="00004A0D">
        <w:rPr>
          <w:rFonts w:hint="eastAsia"/>
          <w:b/>
          <w:bCs/>
          <w:lang w:val="en-US" w:eastAsia="zh-CN"/>
        </w:rPr>
        <w:t>RRC_</w:t>
      </w:r>
      <w:r w:rsidRPr="00004A0D">
        <w:rPr>
          <w:b/>
          <w:bCs/>
          <w:lang w:val="en-US" w:eastAsia="zh-CN"/>
        </w:rPr>
        <w:t>CONNECTED</w:t>
      </w:r>
      <w:r>
        <w:rPr>
          <w:rFonts w:hint="eastAsia"/>
          <w:b/>
          <w:bCs/>
          <w:lang w:val="en-US" w:eastAsia="zh-CN"/>
        </w:rPr>
        <w:t xml:space="preserve"> (e.g., L3 cell and L3 beam prediction)</w:t>
      </w:r>
      <w:r w:rsidRPr="00004A0D">
        <w:rPr>
          <w:b/>
          <w:bCs/>
          <w:lang w:val="en-US" w:eastAsia="zh-CN"/>
        </w:rPr>
        <w:t xml:space="preserve"> </w:t>
      </w:r>
      <w:r>
        <w:rPr>
          <w:rFonts w:hint="eastAsia"/>
          <w:b/>
          <w:bCs/>
          <w:lang w:val="en-US" w:eastAsia="zh-CN"/>
        </w:rPr>
        <w:t xml:space="preserve">and </w:t>
      </w:r>
      <w:proofErr w:type="gramStart"/>
      <w:r>
        <w:rPr>
          <w:rFonts w:hint="eastAsia"/>
          <w:b/>
          <w:bCs/>
          <w:lang w:val="en-US" w:eastAsia="zh-CN"/>
        </w:rPr>
        <w:t>Non</w:t>
      </w:r>
      <w:r w:rsidRPr="00004A0D">
        <w:rPr>
          <w:b/>
          <w:bCs/>
          <w:lang w:val="en-US" w:eastAsia="zh-CN"/>
        </w:rPr>
        <w:t>-CONNECTED</w:t>
      </w:r>
      <w:proofErr w:type="gramEnd"/>
      <w:r w:rsidRPr="00004A0D">
        <w:rPr>
          <w:rFonts w:hint="eastAsia"/>
          <w:b/>
          <w:bCs/>
          <w:lang w:val="en-US" w:eastAsia="zh-CN"/>
        </w:rPr>
        <w:t xml:space="preserve"> states</w:t>
      </w:r>
      <w:r>
        <w:rPr>
          <w:rFonts w:hint="eastAsia"/>
          <w:b/>
          <w:bCs/>
          <w:lang w:val="en-US" w:eastAsia="zh-CN"/>
        </w:rPr>
        <w:t xml:space="preserve"> (e.g., cell and beam prediction for EMR)</w:t>
      </w:r>
    </w:p>
    <w:p w14:paraId="59494FD8" w14:textId="77777777" w:rsidR="007D2FD2" w:rsidRPr="00004A0D" w:rsidRDefault="007D2FD2" w:rsidP="00C3094A">
      <w:pPr>
        <w:pStyle w:val="af6"/>
        <w:numPr>
          <w:ilvl w:val="0"/>
          <w:numId w:val="7"/>
        </w:numPr>
        <w:ind w:firstLineChars="0"/>
        <w:jc w:val="both"/>
        <w:rPr>
          <w:lang w:val="en-US" w:eastAsia="zh-CN"/>
        </w:rPr>
      </w:pPr>
      <w:r>
        <w:rPr>
          <w:rFonts w:hint="eastAsia"/>
          <w:b/>
          <w:bCs/>
          <w:lang w:val="en-US" w:eastAsia="zh-CN"/>
        </w:rPr>
        <w:t>The L3 event prediction</w:t>
      </w:r>
      <w:r>
        <w:rPr>
          <w:b/>
          <w:bCs/>
          <w:lang w:val="en-US" w:eastAsia="zh-CN"/>
        </w:rPr>
        <w:t>:</w:t>
      </w:r>
      <w:r>
        <w:rPr>
          <w:rFonts w:hint="eastAsia"/>
          <w:b/>
          <w:bCs/>
          <w:lang w:val="en-US" w:eastAsia="zh-CN"/>
        </w:rPr>
        <w:t xml:space="preserve"> </w:t>
      </w:r>
      <w:r w:rsidRPr="00C564AE">
        <w:rPr>
          <w:b/>
          <w:bCs/>
          <w:lang w:eastAsia="zh-CN"/>
        </w:rPr>
        <w:t>utiliz</w:t>
      </w:r>
      <w:r>
        <w:rPr>
          <w:b/>
          <w:bCs/>
          <w:lang w:eastAsia="zh-CN"/>
        </w:rPr>
        <w:t xml:space="preserve">ation of </w:t>
      </w:r>
      <w:r w:rsidRPr="0016278A">
        <w:rPr>
          <w:b/>
          <w:bCs/>
          <w:lang w:eastAsia="zh-CN"/>
        </w:rPr>
        <w:t>predicted measurement events to trigger</w:t>
      </w:r>
      <w:r w:rsidRPr="00C564AE">
        <w:rPr>
          <w:b/>
          <w:bCs/>
          <w:lang w:eastAsia="zh-CN"/>
        </w:rPr>
        <w:t xml:space="preserve"> various mobility procedures, including</w:t>
      </w:r>
      <w:r>
        <w:rPr>
          <w:rFonts w:hint="eastAsia"/>
          <w:b/>
          <w:bCs/>
          <w:lang w:val="en-US" w:eastAsia="zh-CN"/>
        </w:rPr>
        <w:t>:</w:t>
      </w:r>
    </w:p>
    <w:p w14:paraId="6C88ECF4" w14:textId="77777777" w:rsidR="007D2FD2" w:rsidRPr="003859E1" w:rsidRDefault="007D2FD2" w:rsidP="00C3094A">
      <w:pPr>
        <w:pStyle w:val="af6"/>
        <w:numPr>
          <w:ilvl w:val="1"/>
          <w:numId w:val="10"/>
        </w:numPr>
        <w:ind w:firstLineChars="0"/>
        <w:jc w:val="both"/>
        <w:rPr>
          <w:b/>
          <w:bCs/>
          <w:lang w:val="en-US" w:eastAsia="zh-CN"/>
        </w:rPr>
      </w:pPr>
      <w:r w:rsidRPr="003859E1">
        <w:rPr>
          <w:rFonts w:hint="eastAsia"/>
          <w:b/>
          <w:bCs/>
          <w:lang w:val="en-US" w:eastAsia="zh-CN"/>
        </w:rPr>
        <w:t>Triggering measurement reports for network-controlled mobility (e.g., legacy L3 HO);</w:t>
      </w:r>
    </w:p>
    <w:p w14:paraId="5BF74486" w14:textId="77777777" w:rsidR="007D2FD2" w:rsidRPr="003859E1" w:rsidRDefault="007D2FD2" w:rsidP="00C3094A">
      <w:pPr>
        <w:pStyle w:val="af6"/>
        <w:numPr>
          <w:ilvl w:val="1"/>
          <w:numId w:val="10"/>
        </w:numPr>
        <w:ind w:firstLineChars="0"/>
        <w:jc w:val="both"/>
        <w:rPr>
          <w:b/>
          <w:bCs/>
          <w:lang w:val="en-US" w:eastAsia="zh-CN"/>
        </w:rPr>
      </w:pPr>
      <w:r w:rsidRPr="003859E1">
        <w:rPr>
          <w:rFonts w:hint="eastAsia"/>
          <w:b/>
          <w:bCs/>
          <w:lang w:val="en-US" w:eastAsia="zh-CN"/>
        </w:rPr>
        <w:t>Triggering UE-initiated mobility (e.g., CHO);</w:t>
      </w:r>
    </w:p>
    <w:p w14:paraId="20C2EA30" w14:textId="1E9ACE02" w:rsidR="00EE0298" w:rsidRPr="007D2FD2" w:rsidRDefault="007D2FD2" w:rsidP="00C3094A">
      <w:pPr>
        <w:pStyle w:val="af6"/>
        <w:numPr>
          <w:ilvl w:val="1"/>
          <w:numId w:val="10"/>
        </w:numPr>
        <w:ind w:firstLineChars="0"/>
        <w:jc w:val="both"/>
        <w:rPr>
          <w:b/>
          <w:lang w:val="en-US" w:eastAsia="zh-CN"/>
        </w:rPr>
      </w:pPr>
      <w:r w:rsidRPr="003859E1">
        <w:rPr>
          <w:rFonts w:hint="eastAsia"/>
          <w:b/>
          <w:bCs/>
          <w:lang w:val="en-US" w:eastAsia="zh-CN"/>
        </w:rPr>
        <w:t>Triggering neighbor cell measurements based on S-measure.</w:t>
      </w:r>
    </w:p>
    <w:p w14:paraId="77101E8B" w14:textId="4C6FAFD9" w:rsidR="00753929" w:rsidRDefault="00753929" w:rsidP="00753929">
      <w:pPr>
        <w:spacing w:beforeLines="50" w:before="120" w:afterLines="50" w:after="120" w:line="260" w:lineRule="exact"/>
        <w:rPr>
          <w:b/>
          <w:bCs/>
          <w:i/>
          <w:iCs/>
          <w:color w:val="FF0000"/>
          <w:lang w:eastAsia="zh-CN"/>
        </w:rPr>
      </w:pPr>
      <w:r w:rsidRPr="00187F10">
        <w:rPr>
          <w:rFonts w:hint="eastAsia"/>
          <w:b/>
          <w:bCs/>
          <w:i/>
          <w:iCs/>
          <w:color w:val="FF0000"/>
          <w:lang w:eastAsia="zh-CN"/>
        </w:rPr>
        <w:t>L</w:t>
      </w:r>
      <w:r w:rsidRPr="00187F10">
        <w:rPr>
          <w:b/>
          <w:bCs/>
          <w:i/>
          <w:iCs/>
          <w:color w:val="FF0000"/>
          <w:lang w:eastAsia="zh-CN"/>
        </w:rPr>
        <w:t>1</w:t>
      </w:r>
      <w:r w:rsidRPr="00187F10">
        <w:rPr>
          <w:rFonts w:hint="eastAsia"/>
          <w:b/>
          <w:bCs/>
          <w:i/>
          <w:iCs/>
          <w:color w:val="FF0000"/>
          <w:lang w:eastAsia="zh-CN"/>
        </w:rPr>
        <w:t xml:space="preserve"> measurement </w:t>
      </w:r>
      <w:r w:rsidRPr="00187F10">
        <w:rPr>
          <w:b/>
          <w:bCs/>
          <w:i/>
          <w:iCs/>
          <w:color w:val="FF0000"/>
          <w:lang w:eastAsia="zh-CN"/>
        </w:rPr>
        <w:t xml:space="preserve">and </w:t>
      </w:r>
      <w:r w:rsidRPr="00187F10">
        <w:rPr>
          <w:rFonts w:hint="eastAsia"/>
          <w:b/>
          <w:bCs/>
          <w:i/>
          <w:iCs/>
          <w:color w:val="FF0000"/>
          <w:lang w:eastAsia="zh-CN"/>
        </w:rPr>
        <w:t>related event prediction</w:t>
      </w:r>
    </w:p>
    <w:p w14:paraId="1AE6AB82" w14:textId="77777777" w:rsidR="007D2FD2" w:rsidRPr="001471AC" w:rsidRDefault="007D2FD2" w:rsidP="007D2FD2">
      <w:pPr>
        <w:jc w:val="both"/>
        <w:rPr>
          <w:b/>
          <w:bCs/>
          <w:lang w:val="en-US" w:eastAsia="zh-CN"/>
        </w:rPr>
      </w:pPr>
      <w:r w:rsidRPr="001471AC">
        <w:rPr>
          <w:b/>
          <w:bCs/>
          <w:lang w:val="en-US" w:eastAsia="zh-CN"/>
        </w:rPr>
        <w:t xml:space="preserve">Proposal </w:t>
      </w:r>
      <w:r>
        <w:rPr>
          <w:rFonts w:hint="eastAsia"/>
          <w:b/>
          <w:bCs/>
          <w:lang w:val="en-US" w:eastAsia="zh-CN"/>
        </w:rPr>
        <w:t>3</w:t>
      </w:r>
      <w:r w:rsidRPr="001471AC">
        <w:rPr>
          <w:b/>
          <w:bCs/>
          <w:lang w:val="en-US" w:eastAsia="zh-CN"/>
        </w:rPr>
        <w:t xml:space="preserve">: </w:t>
      </w:r>
      <w:r w:rsidRPr="001471AC">
        <w:rPr>
          <w:rFonts w:hint="eastAsia"/>
          <w:b/>
          <w:bCs/>
          <w:lang w:val="en-US" w:eastAsia="zh-CN"/>
        </w:rPr>
        <w:t xml:space="preserve">Study </w:t>
      </w:r>
      <w:r w:rsidRPr="001471AC">
        <w:rPr>
          <w:b/>
          <w:bCs/>
          <w:lang w:val="en-US" w:eastAsia="zh-CN"/>
        </w:rPr>
        <w:t>L</w:t>
      </w:r>
      <w:r>
        <w:rPr>
          <w:rFonts w:hint="eastAsia"/>
          <w:b/>
          <w:bCs/>
          <w:lang w:val="en-US" w:eastAsia="zh-CN"/>
        </w:rPr>
        <w:t>1</w:t>
      </w:r>
      <w:r w:rsidRPr="001471AC">
        <w:rPr>
          <w:b/>
          <w:bCs/>
          <w:lang w:val="en-US" w:eastAsia="zh-CN"/>
        </w:rPr>
        <w:t xml:space="preserve"> measurement prediction</w:t>
      </w:r>
      <w:r w:rsidRPr="001471AC">
        <w:rPr>
          <w:rFonts w:hint="eastAsia"/>
          <w:b/>
          <w:bCs/>
          <w:lang w:val="en-US" w:eastAsia="zh-CN"/>
        </w:rPr>
        <w:t xml:space="preserve"> and event prediction in 6G</w:t>
      </w:r>
      <w:r>
        <w:rPr>
          <w:b/>
          <w:bCs/>
          <w:lang w:val="en-US" w:eastAsia="zh-CN"/>
        </w:rPr>
        <w:t>, covering the following scopes</w:t>
      </w:r>
      <w:r w:rsidRPr="001471AC">
        <w:rPr>
          <w:rFonts w:hint="eastAsia"/>
          <w:b/>
          <w:bCs/>
          <w:lang w:val="en-US" w:eastAsia="zh-CN"/>
        </w:rPr>
        <w:t>:</w:t>
      </w:r>
    </w:p>
    <w:p w14:paraId="1E4E5067" w14:textId="77777777" w:rsidR="007D2FD2" w:rsidRDefault="007D2FD2" w:rsidP="00C3094A">
      <w:pPr>
        <w:pStyle w:val="af6"/>
        <w:numPr>
          <w:ilvl w:val="0"/>
          <w:numId w:val="7"/>
        </w:numPr>
        <w:ind w:firstLineChars="0"/>
        <w:jc w:val="both"/>
        <w:rPr>
          <w:b/>
          <w:bCs/>
          <w:lang w:val="en-US" w:eastAsia="zh-CN"/>
        </w:rPr>
      </w:pPr>
      <w:r>
        <w:rPr>
          <w:rFonts w:hint="eastAsia"/>
          <w:b/>
          <w:bCs/>
          <w:lang w:val="en-US" w:eastAsia="zh-CN"/>
        </w:rPr>
        <w:t>The L1 measurement prediction</w:t>
      </w:r>
      <w:r>
        <w:rPr>
          <w:b/>
          <w:bCs/>
          <w:lang w:val="en-US" w:eastAsia="zh-CN"/>
        </w:rPr>
        <w:t>:</w:t>
      </w:r>
      <w:r>
        <w:rPr>
          <w:rFonts w:hint="eastAsia"/>
          <w:b/>
          <w:bCs/>
          <w:lang w:val="en-US" w:eastAsia="zh-CN"/>
        </w:rPr>
        <w:t xml:space="preserve"> </w:t>
      </w:r>
      <w:r>
        <w:rPr>
          <w:b/>
          <w:bCs/>
          <w:lang w:val="en-US" w:eastAsia="zh-CN"/>
        </w:rPr>
        <w:t>support for</w:t>
      </w:r>
      <w:r>
        <w:rPr>
          <w:rFonts w:hint="eastAsia"/>
          <w:b/>
          <w:bCs/>
          <w:lang w:val="en-US" w:eastAsia="zh-CN"/>
        </w:rPr>
        <w:t xml:space="preserve"> both serving cell(</w:t>
      </w:r>
      <w:r>
        <w:rPr>
          <w:b/>
          <w:bCs/>
          <w:lang w:val="en-US" w:eastAsia="zh-CN"/>
        </w:rPr>
        <w:t>s)</w:t>
      </w:r>
      <w:r>
        <w:rPr>
          <w:rFonts w:hint="eastAsia"/>
          <w:b/>
          <w:bCs/>
          <w:lang w:val="en-US" w:eastAsia="zh-CN"/>
        </w:rPr>
        <w:t xml:space="preserve"> and neighbor cell</w:t>
      </w:r>
      <w:r>
        <w:rPr>
          <w:b/>
          <w:bCs/>
          <w:lang w:val="en-US" w:eastAsia="zh-CN"/>
        </w:rPr>
        <w:t>(</w:t>
      </w:r>
      <w:r>
        <w:rPr>
          <w:rFonts w:hint="eastAsia"/>
          <w:b/>
          <w:bCs/>
          <w:lang w:val="en-US" w:eastAsia="zh-CN"/>
        </w:rPr>
        <w:t>s</w:t>
      </w:r>
      <w:r>
        <w:rPr>
          <w:b/>
          <w:bCs/>
          <w:lang w:val="en-US" w:eastAsia="zh-CN"/>
        </w:rPr>
        <w:t>)</w:t>
      </w:r>
      <w:r>
        <w:rPr>
          <w:rFonts w:hint="eastAsia"/>
          <w:b/>
          <w:bCs/>
          <w:lang w:val="en-US" w:eastAsia="zh-CN"/>
        </w:rPr>
        <w:t xml:space="preserve"> L1 measurement prediction</w:t>
      </w:r>
      <w:r>
        <w:rPr>
          <w:b/>
          <w:bCs/>
          <w:lang w:val="en-US" w:eastAsia="zh-CN"/>
        </w:rPr>
        <w:t xml:space="preserve"> </w:t>
      </w:r>
      <w:r w:rsidRPr="009E43BD">
        <w:rPr>
          <w:b/>
          <w:bCs/>
          <w:lang w:val="en-US" w:eastAsia="zh-CN"/>
        </w:rPr>
        <w:t>(e.g., L1 RSRP/SINR)</w:t>
      </w:r>
      <w:r>
        <w:rPr>
          <w:rFonts w:hint="eastAsia"/>
          <w:b/>
          <w:bCs/>
          <w:lang w:val="en-US" w:eastAsia="zh-CN"/>
        </w:rPr>
        <w:t>.</w:t>
      </w:r>
    </w:p>
    <w:p w14:paraId="3D6F3F68" w14:textId="77777777" w:rsidR="007D2FD2" w:rsidRPr="001471AC" w:rsidRDefault="007D2FD2" w:rsidP="00C3094A">
      <w:pPr>
        <w:pStyle w:val="af6"/>
        <w:numPr>
          <w:ilvl w:val="0"/>
          <w:numId w:val="7"/>
        </w:numPr>
        <w:ind w:firstLineChars="0"/>
        <w:jc w:val="both"/>
        <w:rPr>
          <w:b/>
          <w:bCs/>
          <w:lang w:val="en-US" w:eastAsia="zh-CN"/>
        </w:rPr>
      </w:pPr>
      <w:r w:rsidRPr="001471AC">
        <w:rPr>
          <w:b/>
          <w:bCs/>
          <w:lang w:val="en-US" w:eastAsia="zh-CN"/>
        </w:rPr>
        <w:t xml:space="preserve">The </w:t>
      </w:r>
      <w:r>
        <w:rPr>
          <w:rFonts w:hint="eastAsia"/>
          <w:b/>
          <w:bCs/>
          <w:lang w:val="en-US" w:eastAsia="zh-CN"/>
        </w:rPr>
        <w:t xml:space="preserve">L1 </w:t>
      </w:r>
      <w:r w:rsidRPr="001471AC">
        <w:rPr>
          <w:b/>
          <w:bCs/>
          <w:lang w:val="en-US" w:eastAsia="zh-CN"/>
        </w:rPr>
        <w:t>event</w:t>
      </w:r>
      <w:r>
        <w:rPr>
          <w:rFonts w:hint="eastAsia"/>
          <w:b/>
          <w:bCs/>
          <w:lang w:val="en-US" w:eastAsia="zh-CN"/>
        </w:rPr>
        <w:t xml:space="preserve"> prediction</w:t>
      </w:r>
      <w:r>
        <w:rPr>
          <w:b/>
          <w:bCs/>
          <w:lang w:val="en-US" w:eastAsia="zh-CN"/>
        </w:rPr>
        <w:t>:</w:t>
      </w:r>
      <w:r w:rsidRPr="001471AC">
        <w:rPr>
          <w:b/>
          <w:bCs/>
          <w:lang w:val="en-US" w:eastAsia="zh-CN"/>
        </w:rPr>
        <w:t xml:space="preserve"> </w:t>
      </w:r>
      <w:r w:rsidRPr="00C564AE">
        <w:rPr>
          <w:b/>
          <w:bCs/>
          <w:lang w:eastAsia="zh-CN"/>
        </w:rPr>
        <w:t>utiliz</w:t>
      </w:r>
      <w:r>
        <w:rPr>
          <w:b/>
          <w:bCs/>
          <w:lang w:eastAsia="zh-CN"/>
        </w:rPr>
        <w:t xml:space="preserve">ation of </w:t>
      </w:r>
      <w:r w:rsidRPr="0016278A">
        <w:rPr>
          <w:b/>
          <w:bCs/>
          <w:lang w:eastAsia="zh-CN"/>
        </w:rPr>
        <w:t>predicted measurement events to trigger</w:t>
      </w:r>
      <w:r w:rsidRPr="00C564AE">
        <w:rPr>
          <w:b/>
          <w:bCs/>
          <w:lang w:eastAsia="zh-CN"/>
        </w:rPr>
        <w:t xml:space="preserve"> various mobility procedures</w:t>
      </w:r>
      <w:r w:rsidRPr="001471AC">
        <w:rPr>
          <w:b/>
          <w:bCs/>
          <w:lang w:val="en-US" w:eastAsia="zh-CN"/>
        </w:rPr>
        <w:t>:</w:t>
      </w:r>
    </w:p>
    <w:p w14:paraId="6FE05743" w14:textId="77777777" w:rsidR="007D2FD2" w:rsidRPr="001471AC" w:rsidRDefault="007D2FD2" w:rsidP="00C3094A">
      <w:pPr>
        <w:pStyle w:val="af6"/>
        <w:numPr>
          <w:ilvl w:val="1"/>
          <w:numId w:val="11"/>
        </w:numPr>
        <w:ind w:firstLineChars="0"/>
        <w:jc w:val="both"/>
        <w:rPr>
          <w:b/>
          <w:bCs/>
          <w:lang w:val="en-US" w:eastAsia="zh-CN"/>
        </w:rPr>
      </w:pPr>
      <w:r w:rsidRPr="001471AC">
        <w:rPr>
          <w:b/>
          <w:bCs/>
          <w:lang w:val="en-US" w:eastAsia="zh-CN"/>
        </w:rPr>
        <w:t>Trigger L1 measurement reports for NW-controlled mobility (e.g., LTM);</w:t>
      </w:r>
    </w:p>
    <w:p w14:paraId="0C80A76B" w14:textId="77777777" w:rsidR="007D2FD2" w:rsidRPr="001471AC" w:rsidRDefault="007D2FD2" w:rsidP="00C3094A">
      <w:pPr>
        <w:pStyle w:val="af6"/>
        <w:numPr>
          <w:ilvl w:val="1"/>
          <w:numId w:val="11"/>
        </w:numPr>
        <w:ind w:firstLineChars="0"/>
        <w:jc w:val="both"/>
        <w:rPr>
          <w:b/>
          <w:bCs/>
          <w:lang w:val="en-US" w:eastAsia="zh-CN"/>
        </w:rPr>
      </w:pPr>
      <w:r w:rsidRPr="001471AC">
        <w:rPr>
          <w:b/>
          <w:bCs/>
          <w:lang w:val="en-US" w:eastAsia="zh-CN"/>
        </w:rPr>
        <w:t>Trigger UE-initiated mobility (e.g., CLTM);</w:t>
      </w:r>
    </w:p>
    <w:p w14:paraId="73B9E8D4" w14:textId="39965403" w:rsidR="00EE0298" w:rsidRPr="007D2FD2" w:rsidRDefault="007D2FD2" w:rsidP="00C3094A">
      <w:pPr>
        <w:pStyle w:val="af6"/>
        <w:numPr>
          <w:ilvl w:val="0"/>
          <w:numId w:val="11"/>
        </w:numPr>
        <w:ind w:firstLineChars="0"/>
        <w:jc w:val="both"/>
        <w:rPr>
          <w:b/>
          <w:lang w:val="en-US" w:eastAsia="zh-CN"/>
        </w:rPr>
      </w:pPr>
      <w:r w:rsidRPr="001471AC">
        <w:rPr>
          <w:b/>
          <w:bCs/>
          <w:lang w:val="en-US" w:eastAsia="zh-CN"/>
        </w:rPr>
        <w:t xml:space="preserve">Trigger RLF prediction report or early re-establishment. </w:t>
      </w:r>
    </w:p>
    <w:p w14:paraId="78D7CC82" w14:textId="19345C09" w:rsidR="00753929" w:rsidRDefault="00753929" w:rsidP="00187F10">
      <w:pPr>
        <w:spacing w:beforeLines="50" w:before="120" w:afterLines="50" w:after="120" w:line="260" w:lineRule="exact"/>
        <w:rPr>
          <w:b/>
          <w:bCs/>
          <w:i/>
          <w:iCs/>
          <w:color w:val="FF0000"/>
          <w:lang w:eastAsia="zh-CN"/>
        </w:rPr>
      </w:pPr>
      <w:r w:rsidRPr="00187F10">
        <w:rPr>
          <w:rFonts w:hint="eastAsia"/>
          <w:b/>
          <w:bCs/>
          <w:i/>
          <w:iCs/>
          <w:color w:val="FF0000"/>
          <w:lang w:eastAsia="zh-CN"/>
        </w:rPr>
        <w:t>TA prediction</w:t>
      </w:r>
    </w:p>
    <w:p w14:paraId="08BB8A95" w14:textId="6809C225" w:rsidR="00EE0298" w:rsidRPr="007D2FD2" w:rsidRDefault="007D2FD2" w:rsidP="007D2FD2">
      <w:pPr>
        <w:jc w:val="both"/>
        <w:rPr>
          <w:b/>
          <w:lang w:val="en-US" w:eastAsia="zh-CN"/>
        </w:rPr>
      </w:pPr>
      <w:r w:rsidRPr="001626D9">
        <w:rPr>
          <w:b/>
          <w:bCs/>
          <w:lang w:val="en-US" w:eastAsia="zh-CN"/>
        </w:rPr>
        <w:t xml:space="preserve">Proposal </w:t>
      </w:r>
      <w:r>
        <w:rPr>
          <w:rFonts w:hint="eastAsia"/>
          <w:b/>
          <w:bCs/>
          <w:lang w:val="en-US" w:eastAsia="zh-CN"/>
        </w:rPr>
        <w:t>4</w:t>
      </w:r>
      <w:r w:rsidRPr="001626D9">
        <w:rPr>
          <w:b/>
          <w:bCs/>
          <w:lang w:val="en-US" w:eastAsia="zh-CN"/>
        </w:rPr>
        <w:t xml:space="preserve">: </w:t>
      </w:r>
      <w:r>
        <w:rPr>
          <w:rFonts w:hint="eastAsia"/>
          <w:b/>
          <w:bCs/>
          <w:lang w:val="en-US" w:eastAsia="zh-CN"/>
        </w:rPr>
        <w:t>Study the AI/ML based TA prediction</w:t>
      </w:r>
      <w:r w:rsidRPr="001626D9">
        <w:rPr>
          <w:b/>
          <w:bCs/>
          <w:lang w:val="en-US" w:eastAsia="zh-CN"/>
        </w:rPr>
        <w:t xml:space="preserve"> </w:t>
      </w:r>
      <w:r>
        <w:rPr>
          <w:rFonts w:hint="eastAsia"/>
          <w:b/>
          <w:bCs/>
          <w:lang w:val="en-US" w:eastAsia="zh-CN"/>
        </w:rPr>
        <w:t>in 6G. The predicted TA value</w:t>
      </w:r>
      <w:r>
        <w:rPr>
          <w:b/>
          <w:bCs/>
          <w:lang w:val="en-US" w:eastAsia="zh-CN"/>
        </w:rPr>
        <w:t>s</w:t>
      </w:r>
      <w:r>
        <w:rPr>
          <w:rFonts w:hint="eastAsia"/>
          <w:b/>
          <w:bCs/>
          <w:lang w:val="en-US" w:eastAsia="zh-CN"/>
        </w:rPr>
        <w:t xml:space="preserve"> can</w:t>
      </w:r>
      <w:r w:rsidRPr="003F64D4">
        <w:rPr>
          <w:b/>
          <w:bCs/>
          <w:lang w:val="en-US" w:eastAsia="zh-CN"/>
        </w:rPr>
        <w:t xml:space="preserve"> be leveraged</w:t>
      </w:r>
      <w:r>
        <w:rPr>
          <w:rFonts w:hint="eastAsia"/>
          <w:b/>
          <w:bCs/>
          <w:lang w:val="en-US" w:eastAsia="zh-CN"/>
        </w:rPr>
        <w:t xml:space="preserve"> to </w:t>
      </w:r>
      <w:r w:rsidRPr="00BB7236">
        <w:rPr>
          <w:b/>
          <w:bCs/>
          <w:lang w:eastAsia="zh-CN"/>
        </w:rPr>
        <w:t xml:space="preserve">minimize the </w:t>
      </w:r>
      <w:r w:rsidRPr="003F64D4">
        <w:rPr>
          <w:b/>
          <w:bCs/>
          <w:lang w:eastAsia="zh-CN"/>
        </w:rPr>
        <w:t>reliance on</w:t>
      </w:r>
      <w:r w:rsidRPr="00BB7236">
        <w:rPr>
          <w:b/>
          <w:bCs/>
          <w:lang w:eastAsia="zh-CN"/>
        </w:rPr>
        <w:t xml:space="preserve"> RACH-based synchronization across all RRC states</w:t>
      </w:r>
      <w:r>
        <w:rPr>
          <w:b/>
          <w:bCs/>
          <w:lang w:eastAsia="zh-CN"/>
        </w:rPr>
        <w:t xml:space="preserve"> (e.g., RACH-less handover, </w:t>
      </w:r>
      <w:r>
        <w:rPr>
          <w:rFonts w:hint="eastAsia"/>
          <w:b/>
          <w:bCs/>
          <w:lang w:eastAsia="zh-CN"/>
        </w:rPr>
        <w:t>STAG</w:t>
      </w:r>
      <w:r>
        <w:rPr>
          <w:b/>
          <w:bCs/>
          <w:lang w:eastAsia="zh-CN"/>
        </w:rPr>
        <w:t xml:space="preserve"> TA </w:t>
      </w:r>
      <w:r>
        <w:rPr>
          <w:rFonts w:hint="eastAsia"/>
          <w:b/>
          <w:bCs/>
          <w:lang w:eastAsia="zh-CN"/>
        </w:rPr>
        <w:t>establishment</w:t>
      </w:r>
      <w:r>
        <w:rPr>
          <w:b/>
          <w:bCs/>
          <w:lang w:eastAsia="zh-CN"/>
        </w:rPr>
        <w:t>, CG-SDT)</w:t>
      </w:r>
      <w:r w:rsidRPr="00BB7236">
        <w:rPr>
          <w:b/>
          <w:bCs/>
          <w:lang w:eastAsia="zh-CN"/>
        </w:rPr>
        <w:t>.</w:t>
      </w:r>
    </w:p>
    <w:p w14:paraId="397A0A6E" w14:textId="0DDCE083" w:rsidR="00753929" w:rsidRDefault="00753929" w:rsidP="00187F10">
      <w:pPr>
        <w:spacing w:beforeLines="50" w:before="120" w:afterLines="50" w:after="120" w:line="260" w:lineRule="exact"/>
        <w:rPr>
          <w:b/>
          <w:bCs/>
          <w:i/>
          <w:iCs/>
          <w:color w:val="FF0000"/>
          <w:lang w:eastAsia="zh-CN"/>
        </w:rPr>
      </w:pPr>
      <w:r w:rsidRPr="00187F10">
        <w:rPr>
          <w:b/>
          <w:bCs/>
          <w:i/>
          <w:iCs/>
          <w:color w:val="FF0000"/>
          <w:lang w:eastAsia="zh-CN"/>
        </w:rPr>
        <w:t>Traffic prediction</w:t>
      </w:r>
    </w:p>
    <w:p w14:paraId="10BF97E9" w14:textId="77777777" w:rsidR="007D2FD2" w:rsidRPr="00805E44" w:rsidRDefault="007D2FD2" w:rsidP="007D2FD2">
      <w:pPr>
        <w:jc w:val="both"/>
        <w:rPr>
          <w:b/>
          <w:bCs/>
          <w:lang w:val="en-US" w:eastAsia="zh-CN"/>
        </w:rPr>
      </w:pPr>
      <w:r w:rsidRPr="00805E44">
        <w:rPr>
          <w:b/>
          <w:bCs/>
          <w:lang w:val="en-US" w:eastAsia="zh-CN"/>
        </w:rPr>
        <w:t xml:space="preserve">Proposal </w:t>
      </w:r>
      <w:r w:rsidRPr="00805E44">
        <w:rPr>
          <w:rFonts w:hint="eastAsia"/>
          <w:b/>
          <w:bCs/>
          <w:lang w:val="en-US" w:eastAsia="zh-CN"/>
        </w:rPr>
        <w:t>5</w:t>
      </w:r>
      <w:r w:rsidRPr="00805E44">
        <w:rPr>
          <w:b/>
          <w:bCs/>
          <w:lang w:val="en-US" w:eastAsia="zh-CN"/>
        </w:rPr>
        <w:t xml:space="preserve">: </w:t>
      </w:r>
      <w:r w:rsidRPr="00805E44">
        <w:rPr>
          <w:rFonts w:hint="eastAsia"/>
          <w:b/>
          <w:bCs/>
          <w:lang w:val="en-US" w:eastAsia="zh-CN"/>
        </w:rPr>
        <w:t>Study the AI/ML-based traffic prediction</w:t>
      </w:r>
      <w:r w:rsidRPr="00805E44">
        <w:rPr>
          <w:b/>
          <w:bCs/>
          <w:lang w:val="en-US" w:eastAsia="zh-CN"/>
        </w:rPr>
        <w:t xml:space="preserve"> </w:t>
      </w:r>
      <w:r w:rsidRPr="00805E44">
        <w:rPr>
          <w:rFonts w:hint="eastAsia"/>
          <w:b/>
          <w:bCs/>
          <w:lang w:val="en-US" w:eastAsia="zh-CN"/>
        </w:rPr>
        <w:t>in 6G,</w:t>
      </w:r>
      <w:r w:rsidRPr="00805E44">
        <w:rPr>
          <w:b/>
          <w:bCs/>
          <w:lang w:val="en-US" w:eastAsia="zh-CN"/>
        </w:rPr>
        <w:t xml:space="preserve"> targeting use cases such as power saving (energy efficiency) and optimized scheduling/resource allocation</w:t>
      </w:r>
      <w:r w:rsidRPr="00805E44">
        <w:rPr>
          <w:rFonts w:hint="eastAsia"/>
          <w:b/>
          <w:bCs/>
          <w:lang w:val="en-US" w:eastAsia="zh-CN"/>
        </w:rPr>
        <w:t xml:space="preserve"> (e.g., predicted BSR, fast </w:t>
      </w:r>
      <w:proofErr w:type="spellStart"/>
      <w:r w:rsidRPr="00805E44">
        <w:rPr>
          <w:rFonts w:hint="eastAsia"/>
          <w:b/>
          <w:bCs/>
          <w:lang w:val="en-US" w:eastAsia="zh-CN"/>
        </w:rPr>
        <w:t>SCell</w:t>
      </w:r>
      <w:proofErr w:type="spellEnd"/>
      <w:r w:rsidRPr="00805E44">
        <w:rPr>
          <w:rFonts w:hint="eastAsia"/>
          <w:b/>
          <w:bCs/>
          <w:lang w:val="en-US" w:eastAsia="zh-CN"/>
        </w:rPr>
        <w:t xml:space="preserve"> activation/BWP switching)</w:t>
      </w:r>
      <w:r w:rsidRPr="00805E44">
        <w:rPr>
          <w:b/>
          <w:bCs/>
          <w:lang w:val="en-US" w:eastAsia="zh-CN"/>
        </w:rPr>
        <w:t>.</w:t>
      </w:r>
    </w:p>
    <w:p w14:paraId="657D3F26" w14:textId="2B5D1C76" w:rsidR="00753929" w:rsidRDefault="00753929" w:rsidP="00753929">
      <w:pPr>
        <w:spacing w:beforeLines="50" w:before="120" w:afterLines="50" w:after="120" w:line="260" w:lineRule="exact"/>
        <w:rPr>
          <w:rFonts w:ascii="Arial" w:hAnsi="Arial" w:cs="Arial"/>
          <w:b/>
          <w:bCs/>
          <w:lang w:eastAsia="zh-CN"/>
        </w:rPr>
      </w:pPr>
      <w:r w:rsidRPr="00F545C5">
        <w:rPr>
          <w:rFonts w:ascii="Arial" w:hAnsi="Arial" w:cs="Arial" w:hint="eastAsia"/>
          <w:b/>
          <w:bCs/>
          <w:lang w:eastAsia="zh-CN"/>
        </w:rPr>
        <w:t>A</w:t>
      </w:r>
      <w:r w:rsidRPr="00F545C5">
        <w:rPr>
          <w:rFonts w:ascii="Arial" w:hAnsi="Arial" w:cs="Arial"/>
          <w:b/>
          <w:bCs/>
          <w:lang w:eastAsia="zh-CN"/>
        </w:rPr>
        <w:t>I/ML framework</w:t>
      </w:r>
      <w:r w:rsidR="00BE5CA5">
        <w:rPr>
          <w:rFonts w:ascii="Arial" w:hAnsi="Arial" w:cs="Arial"/>
          <w:b/>
          <w:bCs/>
          <w:lang w:eastAsia="zh-CN"/>
        </w:rPr>
        <w:t xml:space="preserve"> proposals</w:t>
      </w:r>
    </w:p>
    <w:p w14:paraId="16E5AC45" w14:textId="77777777" w:rsidR="00443ADA" w:rsidRPr="002F2ADB" w:rsidRDefault="00443ADA" w:rsidP="00443ADA">
      <w:pPr>
        <w:spacing w:before="60" w:after="0"/>
        <w:rPr>
          <w:rFonts w:eastAsia="宋体"/>
          <w:b/>
        </w:rPr>
      </w:pPr>
      <w:r w:rsidRPr="008A6E4B">
        <w:rPr>
          <w:b/>
          <w:lang w:eastAsia="zh-CN"/>
        </w:rPr>
        <w:t xml:space="preserve">Proposal </w:t>
      </w:r>
      <w:r>
        <w:rPr>
          <w:rFonts w:hint="eastAsia"/>
          <w:b/>
          <w:lang w:eastAsia="zh-CN"/>
        </w:rPr>
        <w:t>6</w:t>
      </w:r>
      <w:r w:rsidRPr="008A6E4B">
        <w:rPr>
          <w:b/>
          <w:lang w:eastAsia="zh-CN"/>
        </w:rPr>
        <w:t xml:space="preserve">: </w:t>
      </w:r>
      <w:r>
        <w:rPr>
          <w:rFonts w:eastAsia="宋体"/>
          <w:b/>
        </w:rPr>
        <w:t>C</w:t>
      </w:r>
      <w:r>
        <w:rPr>
          <w:rFonts w:eastAsia="宋体" w:hint="eastAsia"/>
          <w:b/>
        </w:rPr>
        <w:t>apture</w:t>
      </w:r>
      <w:r>
        <w:rPr>
          <w:rFonts w:eastAsia="宋体"/>
          <w:b/>
        </w:rPr>
        <w:t xml:space="preserve"> </w:t>
      </w:r>
      <w:r w:rsidRPr="002F2ADB">
        <w:rPr>
          <w:rFonts w:eastAsia="宋体"/>
          <w:b/>
        </w:rPr>
        <w:t>6G AI/ML functional framework</w:t>
      </w:r>
      <w:r>
        <w:rPr>
          <w:rFonts w:eastAsia="宋体"/>
          <w:b/>
        </w:rPr>
        <w:t>, as shown in Figure 3.1-2,</w:t>
      </w:r>
      <w:r w:rsidRPr="002F2ADB">
        <w:rPr>
          <w:rFonts w:eastAsia="宋体"/>
          <w:b/>
        </w:rPr>
        <w:t xml:space="preserve"> </w:t>
      </w:r>
      <w:r>
        <w:rPr>
          <w:rFonts w:eastAsia="宋体"/>
          <w:b/>
        </w:rPr>
        <w:t>in 6G TR</w:t>
      </w:r>
      <w:r w:rsidRPr="002F2ADB">
        <w:rPr>
          <w:rFonts w:eastAsia="宋体"/>
          <w:b/>
        </w:rPr>
        <w:t xml:space="preserve"> tak</w:t>
      </w:r>
      <w:r>
        <w:rPr>
          <w:rFonts w:eastAsia="宋体"/>
          <w:b/>
        </w:rPr>
        <w:t>ing</w:t>
      </w:r>
      <w:r w:rsidRPr="002F2ADB">
        <w:rPr>
          <w:rFonts w:eastAsia="宋体"/>
          <w:b/>
        </w:rPr>
        <w:t xml:space="preserve"> the one in TR</w:t>
      </w:r>
      <w:r>
        <w:rPr>
          <w:rFonts w:eastAsia="宋体"/>
          <w:b/>
        </w:rPr>
        <w:t xml:space="preserve"> </w:t>
      </w:r>
      <w:r w:rsidRPr="002F2ADB">
        <w:rPr>
          <w:rFonts w:eastAsia="宋体"/>
          <w:b/>
        </w:rPr>
        <w:t xml:space="preserve">38.843 as </w:t>
      </w:r>
      <w:r>
        <w:rPr>
          <w:rFonts w:eastAsia="宋体"/>
          <w:b/>
        </w:rPr>
        <w:t>a</w:t>
      </w:r>
      <w:r w:rsidRPr="002F2ADB">
        <w:rPr>
          <w:rFonts w:eastAsia="宋体"/>
          <w:b/>
        </w:rPr>
        <w:t xml:space="preserve"> starting point, </w:t>
      </w:r>
      <w:r w:rsidRPr="002F2ADB">
        <w:rPr>
          <w:rFonts w:eastAsia="宋体" w:hint="eastAsia"/>
          <w:b/>
        </w:rPr>
        <w:t>with</w:t>
      </w:r>
      <w:r w:rsidRPr="002F2ADB">
        <w:rPr>
          <w:rFonts w:eastAsia="宋体"/>
          <w:b/>
        </w:rPr>
        <w:t xml:space="preserve"> </w:t>
      </w:r>
      <w:r w:rsidRPr="002F2ADB">
        <w:rPr>
          <w:rFonts w:eastAsia="宋体" w:hint="eastAsia"/>
          <w:b/>
        </w:rPr>
        <w:t>t</w:t>
      </w:r>
      <w:r w:rsidRPr="002F2ADB">
        <w:rPr>
          <w:rFonts w:eastAsia="宋体"/>
          <w:b/>
        </w:rPr>
        <w:t>he following modifications:</w:t>
      </w:r>
    </w:p>
    <w:p w14:paraId="040E99BA" w14:textId="77777777" w:rsidR="00443ADA" w:rsidRPr="002F2ADB" w:rsidRDefault="00443ADA" w:rsidP="00C3094A">
      <w:pPr>
        <w:pStyle w:val="af6"/>
        <w:numPr>
          <w:ilvl w:val="0"/>
          <w:numId w:val="4"/>
        </w:numPr>
        <w:spacing w:before="60" w:after="0"/>
        <w:ind w:firstLineChars="0"/>
        <w:rPr>
          <w:rFonts w:eastAsia="宋体"/>
          <w:b/>
        </w:rPr>
      </w:pPr>
      <w:r w:rsidRPr="002F2ADB">
        <w:rPr>
          <w:rFonts w:eastAsia="宋体"/>
          <w:b/>
        </w:rPr>
        <w:t xml:space="preserve">Indicate </w:t>
      </w:r>
      <w:r>
        <w:rPr>
          <w:rFonts w:eastAsia="宋体"/>
          <w:b/>
        </w:rPr>
        <w:t>“</w:t>
      </w:r>
      <w:r w:rsidRPr="002F2ADB">
        <w:rPr>
          <w:rFonts w:eastAsia="宋体"/>
          <w:b/>
        </w:rPr>
        <w:t>capability</w:t>
      </w:r>
      <w:r>
        <w:rPr>
          <w:rFonts w:eastAsia="宋体" w:hint="eastAsia"/>
          <w:b/>
        </w:rPr>
        <w:t>/</w:t>
      </w:r>
      <w:r w:rsidRPr="002F2ADB">
        <w:rPr>
          <w:rFonts w:eastAsia="宋体"/>
          <w:b/>
        </w:rPr>
        <w:t>applicability reporting</w:t>
      </w:r>
      <w:r>
        <w:rPr>
          <w:rFonts w:eastAsia="宋体"/>
          <w:b/>
        </w:rPr>
        <w:t>”</w:t>
      </w:r>
      <w:r w:rsidRPr="002F2ADB">
        <w:rPr>
          <w:rFonts w:eastAsia="宋体"/>
          <w:b/>
        </w:rPr>
        <w:t xml:space="preserve"> procedure via </w:t>
      </w:r>
      <w:r>
        <w:rPr>
          <w:rFonts w:eastAsia="宋体"/>
          <w:b/>
        </w:rPr>
        <w:t>an</w:t>
      </w:r>
      <w:r w:rsidRPr="002F2ADB">
        <w:rPr>
          <w:rFonts w:eastAsia="宋体"/>
          <w:b/>
        </w:rPr>
        <w:t xml:space="preserve"> arrow </w:t>
      </w:r>
      <w:r>
        <w:rPr>
          <w:rFonts w:eastAsia="宋体" w:hint="eastAsia"/>
          <w:b/>
        </w:rPr>
        <w:t>from</w:t>
      </w:r>
      <w:r>
        <w:rPr>
          <w:rFonts w:eastAsia="宋体"/>
          <w:b/>
        </w:rPr>
        <w:t xml:space="preserve"> inference to</w:t>
      </w:r>
      <w:r w:rsidRPr="002F2ADB">
        <w:rPr>
          <w:rFonts w:eastAsia="宋体"/>
          <w:b/>
        </w:rPr>
        <w:t xml:space="preserve"> management;</w:t>
      </w:r>
    </w:p>
    <w:p w14:paraId="3F2C3310" w14:textId="77777777" w:rsidR="00443ADA" w:rsidRPr="002F2ADB" w:rsidRDefault="00443ADA" w:rsidP="00C3094A">
      <w:pPr>
        <w:pStyle w:val="af6"/>
        <w:numPr>
          <w:ilvl w:val="0"/>
          <w:numId w:val="4"/>
        </w:numPr>
        <w:spacing w:before="60" w:after="0"/>
        <w:ind w:firstLineChars="0"/>
        <w:rPr>
          <w:rFonts w:eastAsia="宋体"/>
          <w:b/>
        </w:rPr>
      </w:pPr>
      <w:r w:rsidRPr="002F2ADB">
        <w:rPr>
          <w:rFonts w:eastAsia="宋体"/>
          <w:b/>
        </w:rPr>
        <w:t xml:space="preserve">Differentiate data collection with </w:t>
      </w:r>
      <w:r>
        <w:rPr>
          <w:rFonts w:eastAsia="宋体"/>
          <w:b/>
        </w:rPr>
        <w:t>“</w:t>
      </w:r>
      <w:r w:rsidRPr="002F2ADB">
        <w:rPr>
          <w:rFonts w:eastAsia="宋体"/>
          <w:b/>
        </w:rPr>
        <w:t>real-time</w:t>
      </w:r>
      <w:r>
        <w:rPr>
          <w:rFonts w:eastAsia="宋体"/>
          <w:b/>
        </w:rPr>
        <w:t>”</w:t>
      </w:r>
      <w:r w:rsidRPr="002F2ADB">
        <w:rPr>
          <w:rFonts w:eastAsia="宋体"/>
          <w:b/>
        </w:rPr>
        <w:t xml:space="preserve"> for monitoring and inference, </w:t>
      </w:r>
      <w:r>
        <w:rPr>
          <w:rFonts w:eastAsia="宋体"/>
          <w:b/>
        </w:rPr>
        <w:t>“</w:t>
      </w:r>
      <w:r w:rsidRPr="002F2ADB">
        <w:rPr>
          <w:rFonts w:eastAsia="宋体"/>
          <w:b/>
        </w:rPr>
        <w:t>non-real-time</w:t>
      </w:r>
      <w:r>
        <w:rPr>
          <w:rFonts w:eastAsia="宋体"/>
          <w:b/>
        </w:rPr>
        <w:t>”</w:t>
      </w:r>
      <w:r w:rsidRPr="002F2ADB">
        <w:rPr>
          <w:rFonts w:eastAsia="宋体"/>
          <w:b/>
        </w:rPr>
        <w:t xml:space="preserve"> for training.</w:t>
      </w:r>
    </w:p>
    <w:p w14:paraId="180AF2C5" w14:textId="787273FC" w:rsidR="00753929" w:rsidRPr="007D2FD2" w:rsidRDefault="00443ADA" w:rsidP="007D2FD2">
      <w:pPr>
        <w:spacing w:before="60" w:after="0"/>
        <w:rPr>
          <w:b/>
          <w:lang w:eastAsia="zh-CN"/>
        </w:rPr>
      </w:pPr>
      <w:r w:rsidRPr="00443ADA">
        <w:rPr>
          <w:b/>
          <w:lang w:eastAsia="zh-CN"/>
        </w:rPr>
        <w:t xml:space="preserve">Proposal </w:t>
      </w:r>
      <w:r w:rsidRPr="00443ADA">
        <w:rPr>
          <w:rFonts w:hint="eastAsia"/>
          <w:b/>
          <w:lang w:eastAsia="zh-CN"/>
        </w:rPr>
        <w:t>7</w:t>
      </w:r>
      <w:r w:rsidRPr="00443ADA">
        <w:rPr>
          <w:b/>
          <w:lang w:eastAsia="zh-CN"/>
        </w:rPr>
        <w:t>: Investigate generic AI/ML processing capability reporting for all AI/ML use cases to enable the NW to efficiently activate the UE’s AI/ML functions based on its available AI/ML processing capability.</w:t>
      </w:r>
    </w:p>
    <w:p w14:paraId="597D00AC" w14:textId="76AD49B7" w:rsidR="00842381" w:rsidRPr="00156FF2" w:rsidRDefault="00D91996" w:rsidP="00C3094A">
      <w:pPr>
        <w:keepNext/>
        <w:keepLines/>
        <w:widowControl w:val="0"/>
        <w:numPr>
          <w:ilvl w:val="0"/>
          <w:numId w:val="2"/>
        </w:numPr>
        <w:pBdr>
          <w:top w:val="single" w:sz="12" w:space="4" w:color="auto"/>
        </w:pBdr>
        <w:overflowPunct w:val="0"/>
        <w:autoSpaceDE w:val="0"/>
        <w:autoSpaceDN w:val="0"/>
        <w:adjustRightInd w:val="0"/>
        <w:spacing w:before="240" w:after="0" w:line="240" w:lineRule="auto"/>
        <w:jc w:val="both"/>
        <w:textAlignment w:val="baseline"/>
        <w:outlineLvl w:val="0"/>
        <w:rPr>
          <w:rFonts w:ascii="Arial" w:eastAsia="宋体" w:hAnsi="Arial" w:cs="Arial"/>
          <w:sz w:val="36"/>
          <w:szCs w:val="36"/>
          <w:lang w:val="en-US" w:eastAsia="zh-CN"/>
        </w:rPr>
      </w:pPr>
      <w:r w:rsidRPr="00D0545F">
        <w:rPr>
          <w:rFonts w:ascii="Arial" w:eastAsia="宋体" w:hAnsi="Arial" w:cs="Arial"/>
          <w:sz w:val="36"/>
          <w:szCs w:val="36"/>
          <w:lang w:val="en-US" w:eastAsia="zh-CN"/>
        </w:rPr>
        <w:t>Reference</w:t>
      </w:r>
    </w:p>
    <w:p w14:paraId="70B6E4E5" w14:textId="1CB6310D" w:rsidR="00156FF2" w:rsidRDefault="00156FF2" w:rsidP="00C3094A">
      <w:pPr>
        <w:pStyle w:val="af6"/>
        <w:widowControl w:val="0"/>
        <w:numPr>
          <w:ilvl w:val="0"/>
          <w:numId w:val="23"/>
        </w:numPr>
        <w:spacing w:after="0" w:line="240" w:lineRule="auto"/>
        <w:ind w:firstLineChars="0"/>
        <w:jc w:val="both"/>
        <w:rPr>
          <w:bCs/>
          <w:szCs w:val="24"/>
          <w:lang w:eastAsia="zh-CN"/>
        </w:rPr>
      </w:pPr>
      <w:r>
        <w:rPr>
          <w:rFonts w:hint="eastAsia"/>
          <w:bCs/>
          <w:szCs w:val="24"/>
          <w:lang w:eastAsia="zh-CN"/>
        </w:rPr>
        <w:t>3GPP TR 38.7</w:t>
      </w:r>
      <w:r w:rsidR="002E6509">
        <w:rPr>
          <w:rFonts w:hint="eastAsia"/>
          <w:bCs/>
          <w:szCs w:val="24"/>
          <w:lang w:eastAsia="zh-CN"/>
        </w:rPr>
        <w:t>44</w:t>
      </w:r>
      <w:r>
        <w:rPr>
          <w:rFonts w:hint="eastAsia"/>
          <w:bCs/>
          <w:szCs w:val="24"/>
          <w:lang w:eastAsia="zh-CN"/>
        </w:rPr>
        <w:t xml:space="preserve"> V19.0.1 (2025-11) </w:t>
      </w:r>
      <w:r w:rsidRPr="00156FF2">
        <w:rPr>
          <w:bCs/>
          <w:szCs w:val="24"/>
          <w:lang w:eastAsia="zh-CN"/>
        </w:rPr>
        <w:t xml:space="preserve">Study on Artificial Intelligence (AI)/Machine Learning (ML) for Mobility in </w:t>
      </w:r>
      <w:r w:rsidRPr="00156FF2">
        <w:rPr>
          <w:bCs/>
          <w:szCs w:val="24"/>
          <w:lang w:eastAsia="zh-CN"/>
        </w:rPr>
        <w:lastRenderedPageBreak/>
        <w:t>NR;</w:t>
      </w:r>
      <w:r>
        <w:rPr>
          <w:rFonts w:hint="eastAsia"/>
          <w:bCs/>
          <w:szCs w:val="24"/>
          <w:lang w:eastAsia="zh-CN"/>
        </w:rPr>
        <w:t xml:space="preserve"> </w:t>
      </w:r>
      <w:r w:rsidRPr="00156FF2">
        <w:rPr>
          <w:bCs/>
          <w:szCs w:val="24"/>
          <w:lang w:eastAsia="zh-CN"/>
        </w:rPr>
        <w:t>(Release 19)</w:t>
      </w:r>
      <w:r w:rsidR="002E6509">
        <w:rPr>
          <w:rFonts w:hint="eastAsia"/>
          <w:bCs/>
          <w:szCs w:val="24"/>
          <w:lang w:eastAsia="zh-CN"/>
        </w:rPr>
        <w:t>.</w:t>
      </w:r>
    </w:p>
    <w:p w14:paraId="31D99F15" w14:textId="7F342489" w:rsidR="002E6509" w:rsidRDefault="002E6509" w:rsidP="00C3094A">
      <w:pPr>
        <w:pStyle w:val="af6"/>
        <w:widowControl w:val="0"/>
        <w:numPr>
          <w:ilvl w:val="0"/>
          <w:numId w:val="23"/>
        </w:numPr>
        <w:spacing w:after="0" w:line="240" w:lineRule="auto"/>
        <w:ind w:firstLineChars="0"/>
        <w:jc w:val="both"/>
        <w:rPr>
          <w:bCs/>
          <w:szCs w:val="24"/>
          <w:lang w:eastAsia="zh-CN"/>
        </w:rPr>
      </w:pPr>
      <w:r>
        <w:rPr>
          <w:rFonts w:hint="eastAsia"/>
          <w:bCs/>
          <w:szCs w:val="24"/>
          <w:lang w:eastAsia="zh-CN"/>
        </w:rPr>
        <w:t xml:space="preserve">3GPP TR 38.914 V0.3.0 (2025-12) </w:t>
      </w:r>
      <w:r w:rsidRPr="002E6509">
        <w:rPr>
          <w:bCs/>
          <w:szCs w:val="24"/>
          <w:lang w:eastAsia="zh-CN"/>
        </w:rPr>
        <w:t>Study on 6G Scenarios and Requirements;</w:t>
      </w:r>
      <w:r>
        <w:rPr>
          <w:rFonts w:hint="eastAsia"/>
          <w:bCs/>
          <w:szCs w:val="24"/>
          <w:lang w:eastAsia="zh-CN"/>
        </w:rPr>
        <w:t xml:space="preserve"> </w:t>
      </w:r>
      <w:r w:rsidRPr="002E6509">
        <w:rPr>
          <w:bCs/>
          <w:szCs w:val="24"/>
          <w:lang w:eastAsia="zh-CN"/>
        </w:rPr>
        <w:t>(Release 20)</w:t>
      </w:r>
      <w:r>
        <w:rPr>
          <w:rFonts w:hint="eastAsia"/>
          <w:bCs/>
          <w:szCs w:val="24"/>
          <w:lang w:eastAsia="zh-CN"/>
        </w:rPr>
        <w:t>.</w:t>
      </w:r>
    </w:p>
    <w:p w14:paraId="39D11ADD" w14:textId="143B065B" w:rsidR="00831289" w:rsidRPr="00D227D9" w:rsidRDefault="002E6509" w:rsidP="00C3094A">
      <w:pPr>
        <w:pStyle w:val="af6"/>
        <w:widowControl w:val="0"/>
        <w:numPr>
          <w:ilvl w:val="0"/>
          <w:numId w:val="23"/>
        </w:numPr>
        <w:spacing w:after="0" w:line="240" w:lineRule="auto"/>
        <w:ind w:firstLineChars="0"/>
        <w:jc w:val="both"/>
        <w:rPr>
          <w:szCs w:val="24"/>
          <w:lang w:eastAsia="zh-CN"/>
        </w:rPr>
      </w:pPr>
      <w:r w:rsidRPr="002E6509">
        <w:rPr>
          <w:bCs/>
          <w:szCs w:val="24"/>
          <w:lang w:eastAsia="zh-CN"/>
        </w:rPr>
        <w:t>R2-2407979</w:t>
      </w:r>
      <w:r w:rsidRPr="002E6509">
        <w:rPr>
          <w:rFonts w:hint="eastAsia"/>
          <w:bCs/>
          <w:szCs w:val="24"/>
          <w:lang w:eastAsia="zh-CN"/>
        </w:rPr>
        <w:t xml:space="preserve">, </w:t>
      </w:r>
      <w:r w:rsidRPr="002E6509">
        <w:rPr>
          <w:bCs/>
          <w:szCs w:val="24"/>
          <w:lang w:eastAsia="zh-CN"/>
        </w:rPr>
        <w:t>Simulation results for RRM measurement prediction</w:t>
      </w:r>
      <w:r w:rsidRPr="002E6509">
        <w:rPr>
          <w:rFonts w:hint="eastAsia"/>
          <w:bCs/>
          <w:szCs w:val="24"/>
          <w:lang w:eastAsia="zh-CN"/>
        </w:rPr>
        <w:t>, vivo.</w:t>
      </w:r>
    </w:p>
    <w:sectPr w:rsidR="00831289" w:rsidRPr="00D227D9">
      <w:headerReference w:type="default" r:id="rId25"/>
      <w:footnotePr>
        <w:numRestart w:val="eachSect"/>
      </w:footnotePr>
      <w:pgSz w:w="11907" w:h="16840"/>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523EB7" w14:textId="77777777" w:rsidR="003E218B" w:rsidRDefault="003E218B">
      <w:pPr>
        <w:spacing w:line="240" w:lineRule="auto"/>
      </w:pPr>
      <w:r>
        <w:separator/>
      </w:r>
    </w:p>
  </w:endnote>
  <w:endnote w:type="continuationSeparator" w:id="0">
    <w:p w14:paraId="25BCE266" w14:textId="77777777" w:rsidR="003E218B" w:rsidRDefault="003E218B">
      <w:pPr>
        <w:spacing w:line="240" w:lineRule="auto"/>
      </w:pPr>
      <w:r>
        <w:continuationSeparator/>
      </w:r>
    </w:p>
  </w:endnote>
  <w:endnote w:type="continuationNotice" w:id="1">
    <w:p w14:paraId="519B45E2" w14:textId="77777777" w:rsidR="003E218B" w:rsidRDefault="003E218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MS LineDraw">
    <w:charset w:val="02"/>
    <w:family w:val="modern"/>
    <w:pitch w:val="fixed"/>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A897C6" w14:textId="77777777" w:rsidR="003E218B" w:rsidRDefault="003E218B">
      <w:pPr>
        <w:spacing w:after="0"/>
      </w:pPr>
      <w:r>
        <w:separator/>
      </w:r>
    </w:p>
  </w:footnote>
  <w:footnote w:type="continuationSeparator" w:id="0">
    <w:p w14:paraId="1ACDC0F5" w14:textId="77777777" w:rsidR="003E218B" w:rsidRDefault="003E218B">
      <w:pPr>
        <w:spacing w:after="0"/>
      </w:pPr>
      <w:r>
        <w:continuationSeparator/>
      </w:r>
    </w:p>
  </w:footnote>
  <w:footnote w:type="continuationNotice" w:id="1">
    <w:p w14:paraId="055C73E0" w14:textId="77777777" w:rsidR="003E218B" w:rsidRDefault="003E218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6EE424" w14:textId="77777777" w:rsidR="00831289" w:rsidRDefault="009679BC">
    <w:pPr>
      <w:pStyle w:val="ae"/>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5E2165"/>
    <w:multiLevelType w:val="hybridMultilevel"/>
    <w:tmpl w:val="89B80060"/>
    <w:lvl w:ilvl="0" w:tplc="FFFFFFFF">
      <w:start w:val="4"/>
      <w:numFmt w:val="bullet"/>
      <w:lvlText w:val="-"/>
      <w:lvlJc w:val="left"/>
      <w:pPr>
        <w:ind w:left="360" w:hanging="360"/>
      </w:pPr>
      <w:rPr>
        <w:rFonts w:ascii="Times New Roman" w:eastAsiaTheme="minorEastAsia" w:hAnsi="Times New Roman" w:cs="Times New Roman" w:hint="default"/>
        <w:b/>
      </w:rPr>
    </w:lvl>
    <w:lvl w:ilvl="1" w:tplc="C6DA1A48">
      <w:numFmt w:val="bullet"/>
      <w:lvlText w:val="-"/>
      <w:lvlJc w:val="left"/>
      <w:pPr>
        <w:ind w:left="880" w:hanging="440"/>
      </w:pPr>
      <w:rPr>
        <w:rFonts w:ascii="Arial" w:eastAsia="MS Mincho" w:hAnsi="Arial" w:cs="Arial" w:hint="default"/>
      </w:rPr>
    </w:lvl>
    <w:lvl w:ilvl="2" w:tplc="FFFFFFFF">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 w15:restartNumberingAfterBreak="0">
    <w:nsid w:val="05B64F85"/>
    <w:multiLevelType w:val="hybridMultilevel"/>
    <w:tmpl w:val="CA769ED8"/>
    <w:lvl w:ilvl="0" w:tplc="C7B04A7A">
      <w:start w:val="2"/>
      <w:numFmt w:val="bullet"/>
      <w:lvlText w:val="-"/>
      <w:lvlJc w:val="left"/>
      <w:pPr>
        <w:ind w:left="420" w:hanging="42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678601E"/>
    <w:multiLevelType w:val="multilevel"/>
    <w:tmpl w:val="3B2210B6"/>
    <w:lvl w:ilvl="0">
      <w:start w:val="1"/>
      <w:numFmt w:val="bullet"/>
      <w:lvlText w:val="-"/>
      <w:lvlJc w:val="left"/>
      <w:pPr>
        <w:tabs>
          <w:tab w:val="num" w:pos="720"/>
        </w:tabs>
        <w:ind w:left="720" w:hanging="360"/>
      </w:pPr>
      <w:rPr>
        <w:rFonts w:ascii="Arial" w:eastAsia="宋体" w:hAnsi="Arial" w:cs="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A5B7FCD"/>
    <w:multiLevelType w:val="hybridMultilevel"/>
    <w:tmpl w:val="53FC5DCE"/>
    <w:lvl w:ilvl="0" w:tplc="C6DA1A48">
      <w:numFmt w:val="bullet"/>
      <w:lvlText w:val="-"/>
      <w:lvlJc w:val="left"/>
      <w:pPr>
        <w:ind w:left="420" w:hanging="420"/>
      </w:pPr>
      <w:rPr>
        <w:rFonts w:ascii="Arial" w:eastAsia="MS Mincho"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6C372CE"/>
    <w:multiLevelType w:val="multilevel"/>
    <w:tmpl w:val="274E360C"/>
    <w:lvl w:ilvl="0">
      <w:start w:val="1"/>
      <w:numFmt w:val="bullet"/>
      <w:lvlText w:val="-"/>
      <w:lvlJc w:val="left"/>
      <w:pPr>
        <w:tabs>
          <w:tab w:val="num" w:pos="720"/>
        </w:tabs>
        <w:ind w:left="720" w:hanging="360"/>
      </w:pPr>
      <w:rPr>
        <w:rFonts w:ascii="Arial" w:eastAsia="宋体" w:hAnsi="Arial" w:cs="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75D04B5"/>
    <w:multiLevelType w:val="multilevel"/>
    <w:tmpl w:val="93301104"/>
    <w:lvl w:ilvl="0">
      <w:start w:val="1"/>
      <w:numFmt w:val="bullet"/>
      <w:lvlText w:val="-"/>
      <w:lvlJc w:val="left"/>
      <w:pPr>
        <w:tabs>
          <w:tab w:val="num" w:pos="720"/>
        </w:tabs>
        <w:ind w:left="720" w:hanging="360"/>
      </w:pPr>
      <w:rPr>
        <w:rFonts w:ascii="Arial" w:eastAsia="宋体" w:hAnsi="Arial" w:cs="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7B81E4F"/>
    <w:multiLevelType w:val="multilevel"/>
    <w:tmpl w:val="D44A9D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7DC777E"/>
    <w:multiLevelType w:val="hybridMultilevel"/>
    <w:tmpl w:val="34BEA852"/>
    <w:lvl w:ilvl="0" w:tplc="FFFFFFFF">
      <w:start w:val="1"/>
      <w:numFmt w:val="decimal"/>
      <w:lvlText w:val="Observation %1:"/>
      <w:lvlJc w:val="right"/>
      <w:pPr>
        <w:ind w:left="1440" w:hanging="360"/>
      </w:pPr>
      <w:rPr>
        <w:rFonts w:hint="default"/>
        <w:b/>
        <w:bCs/>
      </w:rPr>
    </w:lvl>
    <w:lvl w:ilvl="1" w:tplc="FFFFFFFF">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8"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84C6DC5"/>
    <w:multiLevelType w:val="hybridMultilevel"/>
    <w:tmpl w:val="C64276DE"/>
    <w:lvl w:ilvl="0" w:tplc="C7B04A7A">
      <w:start w:val="2"/>
      <w:numFmt w:val="bullet"/>
      <w:lvlText w:val="-"/>
      <w:lvlJc w:val="left"/>
      <w:pPr>
        <w:ind w:left="644" w:hanging="360"/>
      </w:pPr>
      <w:rPr>
        <w:rFonts w:ascii="Times New Roman" w:eastAsia="宋体" w:hAnsi="Times New Roman" w:cs="Times New Roman" w:hint="default"/>
      </w:rPr>
    </w:lvl>
    <w:lvl w:ilvl="1" w:tplc="FFFFFFFF" w:tentative="1">
      <w:start w:val="1"/>
      <w:numFmt w:val="bullet"/>
      <w:lvlText w:val=""/>
      <w:lvlJc w:val="left"/>
      <w:pPr>
        <w:ind w:left="1164" w:hanging="440"/>
      </w:pPr>
      <w:rPr>
        <w:rFonts w:ascii="Wingdings" w:hAnsi="Wingdings" w:hint="default"/>
      </w:rPr>
    </w:lvl>
    <w:lvl w:ilvl="2" w:tplc="FFFFFFFF" w:tentative="1">
      <w:start w:val="1"/>
      <w:numFmt w:val="bullet"/>
      <w:lvlText w:val=""/>
      <w:lvlJc w:val="left"/>
      <w:pPr>
        <w:ind w:left="1604" w:hanging="440"/>
      </w:pPr>
      <w:rPr>
        <w:rFonts w:ascii="Wingdings" w:hAnsi="Wingdings" w:hint="default"/>
      </w:rPr>
    </w:lvl>
    <w:lvl w:ilvl="3" w:tplc="FFFFFFFF" w:tentative="1">
      <w:start w:val="1"/>
      <w:numFmt w:val="bullet"/>
      <w:lvlText w:val=""/>
      <w:lvlJc w:val="left"/>
      <w:pPr>
        <w:ind w:left="2044" w:hanging="440"/>
      </w:pPr>
      <w:rPr>
        <w:rFonts w:ascii="Wingdings" w:hAnsi="Wingdings" w:hint="default"/>
      </w:rPr>
    </w:lvl>
    <w:lvl w:ilvl="4" w:tplc="FFFFFFFF" w:tentative="1">
      <w:start w:val="1"/>
      <w:numFmt w:val="bullet"/>
      <w:lvlText w:val=""/>
      <w:lvlJc w:val="left"/>
      <w:pPr>
        <w:ind w:left="2484" w:hanging="440"/>
      </w:pPr>
      <w:rPr>
        <w:rFonts w:ascii="Wingdings" w:hAnsi="Wingdings" w:hint="default"/>
      </w:rPr>
    </w:lvl>
    <w:lvl w:ilvl="5" w:tplc="FFFFFFFF" w:tentative="1">
      <w:start w:val="1"/>
      <w:numFmt w:val="bullet"/>
      <w:lvlText w:val=""/>
      <w:lvlJc w:val="left"/>
      <w:pPr>
        <w:ind w:left="2924" w:hanging="440"/>
      </w:pPr>
      <w:rPr>
        <w:rFonts w:ascii="Wingdings" w:hAnsi="Wingdings" w:hint="default"/>
      </w:rPr>
    </w:lvl>
    <w:lvl w:ilvl="6" w:tplc="FFFFFFFF" w:tentative="1">
      <w:start w:val="1"/>
      <w:numFmt w:val="bullet"/>
      <w:lvlText w:val=""/>
      <w:lvlJc w:val="left"/>
      <w:pPr>
        <w:ind w:left="3364" w:hanging="440"/>
      </w:pPr>
      <w:rPr>
        <w:rFonts w:ascii="Wingdings" w:hAnsi="Wingdings" w:hint="default"/>
      </w:rPr>
    </w:lvl>
    <w:lvl w:ilvl="7" w:tplc="FFFFFFFF" w:tentative="1">
      <w:start w:val="1"/>
      <w:numFmt w:val="bullet"/>
      <w:lvlText w:val=""/>
      <w:lvlJc w:val="left"/>
      <w:pPr>
        <w:ind w:left="3804" w:hanging="440"/>
      </w:pPr>
      <w:rPr>
        <w:rFonts w:ascii="Wingdings" w:hAnsi="Wingdings" w:hint="default"/>
      </w:rPr>
    </w:lvl>
    <w:lvl w:ilvl="8" w:tplc="FFFFFFFF" w:tentative="1">
      <w:start w:val="1"/>
      <w:numFmt w:val="bullet"/>
      <w:lvlText w:val=""/>
      <w:lvlJc w:val="left"/>
      <w:pPr>
        <w:ind w:left="4244" w:hanging="440"/>
      </w:pPr>
      <w:rPr>
        <w:rFonts w:ascii="Wingdings" w:hAnsi="Wingdings" w:hint="default"/>
      </w:rPr>
    </w:lvl>
  </w:abstractNum>
  <w:abstractNum w:abstractNumId="10" w15:restartNumberingAfterBreak="0">
    <w:nsid w:val="391342D5"/>
    <w:multiLevelType w:val="multilevel"/>
    <w:tmpl w:val="3F4A857A"/>
    <w:lvl w:ilvl="0">
      <w:start w:val="1"/>
      <w:numFmt w:val="bullet"/>
      <w:lvlText w:val="-"/>
      <w:lvlJc w:val="left"/>
      <w:pPr>
        <w:tabs>
          <w:tab w:val="num" w:pos="720"/>
        </w:tabs>
        <w:ind w:left="720" w:hanging="360"/>
      </w:pPr>
      <w:rPr>
        <w:rFonts w:ascii="Arial" w:eastAsia="宋体" w:hAnsi="Arial" w:cs="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D0A75EE"/>
    <w:multiLevelType w:val="multilevel"/>
    <w:tmpl w:val="DA24256C"/>
    <w:lvl w:ilvl="0">
      <w:start w:val="1"/>
      <w:numFmt w:val="bullet"/>
      <w:lvlText w:val="-"/>
      <w:lvlJc w:val="left"/>
      <w:pPr>
        <w:tabs>
          <w:tab w:val="num" w:pos="720"/>
        </w:tabs>
        <w:ind w:left="720" w:hanging="360"/>
      </w:pPr>
      <w:rPr>
        <w:rFonts w:ascii="Arial" w:eastAsia="宋体" w:hAnsi="Arial" w:cs="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6D35DEF"/>
    <w:multiLevelType w:val="hybridMultilevel"/>
    <w:tmpl w:val="4914D294"/>
    <w:lvl w:ilvl="0" w:tplc="FFFFFFFF">
      <w:start w:val="1"/>
      <w:numFmt w:val="decimal"/>
      <w:lvlText w:val="Observation %1:"/>
      <w:lvlJc w:val="right"/>
      <w:pPr>
        <w:ind w:left="1440" w:hanging="360"/>
      </w:pPr>
      <w:rPr>
        <w:rFonts w:hint="default"/>
        <w:b/>
        <w:bCs/>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3" w15:restartNumberingAfterBreak="0">
    <w:nsid w:val="47805023"/>
    <w:multiLevelType w:val="multilevel"/>
    <w:tmpl w:val="37D8A490"/>
    <w:lvl w:ilvl="0">
      <w:start w:val="1"/>
      <w:numFmt w:val="bullet"/>
      <w:lvlText w:val="-"/>
      <w:lvlJc w:val="left"/>
      <w:pPr>
        <w:tabs>
          <w:tab w:val="num" w:pos="720"/>
        </w:tabs>
        <w:ind w:left="720" w:hanging="360"/>
      </w:pPr>
      <w:rPr>
        <w:rFonts w:ascii="Arial" w:eastAsia="宋体" w:hAnsi="Arial" w:cs="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7AF3B67"/>
    <w:multiLevelType w:val="hybridMultilevel"/>
    <w:tmpl w:val="1B84FB90"/>
    <w:lvl w:ilvl="0" w:tplc="0C1CF83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4F1F16CD"/>
    <w:multiLevelType w:val="hybridMultilevel"/>
    <w:tmpl w:val="34BEA852"/>
    <w:lvl w:ilvl="0" w:tplc="8D243C36">
      <w:start w:val="1"/>
      <w:numFmt w:val="decimal"/>
      <w:lvlText w:val="Observation %1:"/>
      <w:lvlJc w:val="right"/>
      <w:pPr>
        <w:ind w:left="1440" w:hanging="360"/>
      </w:pPr>
      <w:rPr>
        <w:rFonts w:hint="default"/>
        <w:b/>
        <w:bC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0341126"/>
    <w:multiLevelType w:val="multilevel"/>
    <w:tmpl w:val="50341126"/>
    <w:lvl w:ilvl="0">
      <w:start w:val="1"/>
      <w:numFmt w:val="bullet"/>
      <w:lvlText w:val=""/>
      <w:lvlJc w:val="left"/>
      <w:pPr>
        <w:tabs>
          <w:tab w:val="left" w:pos="1637"/>
        </w:tabs>
        <w:ind w:left="1637" w:hanging="360"/>
      </w:pPr>
      <w:rPr>
        <w:rFonts w:ascii="Symbol" w:hAnsi="Symbol" w:hint="default"/>
        <w:b/>
        <w:i w:val="0"/>
        <w:sz w:val="22"/>
        <w:szCs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15:restartNumberingAfterBreak="0">
    <w:nsid w:val="5A925616"/>
    <w:multiLevelType w:val="hybridMultilevel"/>
    <w:tmpl w:val="BCAA7DD6"/>
    <w:lvl w:ilvl="0" w:tplc="FFFFFFFF">
      <w:start w:val="4"/>
      <w:numFmt w:val="bullet"/>
      <w:lvlText w:val="-"/>
      <w:lvlJc w:val="left"/>
      <w:pPr>
        <w:ind w:left="360" w:hanging="360"/>
      </w:pPr>
      <w:rPr>
        <w:rFonts w:ascii="Times New Roman" w:eastAsiaTheme="minorEastAsia" w:hAnsi="Times New Roman" w:cs="Times New Roman" w:hint="default"/>
        <w:b/>
      </w:rPr>
    </w:lvl>
    <w:lvl w:ilvl="1" w:tplc="C6DA1A48">
      <w:numFmt w:val="bullet"/>
      <w:lvlText w:val="-"/>
      <w:lvlJc w:val="left"/>
      <w:pPr>
        <w:ind w:left="880" w:hanging="440"/>
      </w:pPr>
      <w:rPr>
        <w:rFonts w:ascii="Arial" w:eastAsia="MS Mincho" w:hAnsi="Arial" w:cs="Arial" w:hint="default"/>
      </w:rPr>
    </w:lvl>
    <w:lvl w:ilvl="2" w:tplc="FFFFFFFF">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8" w15:restartNumberingAfterBreak="0">
    <w:nsid w:val="674C0AD2"/>
    <w:multiLevelType w:val="multilevel"/>
    <w:tmpl w:val="B4ACC814"/>
    <w:lvl w:ilvl="0">
      <w:start w:val="1"/>
      <w:numFmt w:val="bullet"/>
      <w:lvlText w:val="-"/>
      <w:lvlJc w:val="left"/>
      <w:pPr>
        <w:tabs>
          <w:tab w:val="num" w:pos="720"/>
        </w:tabs>
        <w:ind w:left="720" w:hanging="360"/>
      </w:pPr>
      <w:rPr>
        <w:rFonts w:ascii="Arial" w:eastAsia="宋体" w:hAnsi="Arial" w:cs="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A3F3A47"/>
    <w:multiLevelType w:val="multilevel"/>
    <w:tmpl w:val="CCD229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D6C0433"/>
    <w:multiLevelType w:val="multilevel"/>
    <w:tmpl w:val="6D6C0433"/>
    <w:lvl w:ilvl="0">
      <w:start w:val="1"/>
      <w:numFmt w:val="decimal"/>
      <w:lvlText w:val="%1."/>
      <w:lvlJc w:val="left"/>
      <w:pPr>
        <w:tabs>
          <w:tab w:val="left" w:pos="425"/>
        </w:tabs>
        <w:ind w:left="425" w:hanging="425"/>
      </w:pPr>
    </w:lvl>
    <w:lvl w:ilvl="1">
      <w:start w:val="1"/>
      <w:numFmt w:val="decimal"/>
      <w:lvlText w:val="%1.%2."/>
      <w:lvlJc w:val="left"/>
      <w:pPr>
        <w:tabs>
          <w:tab w:val="left" w:pos="567"/>
        </w:tabs>
        <w:ind w:left="567" w:hanging="567"/>
      </w:p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21" w15:restartNumberingAfterBreak="0">
    <w:nsid w:val="6F555B68"/>
    <w:multiLevelType w:val="hybridMultilevel"/>
    <w:tmpl w:val="7FE29FFE"/>
    <w:lvl w:ilvl="0" w:tplc="66229CF8">
      <w:start w:val="4"/>
      <w:numFmt w:val="bullet"/>
      <w:lvlText w:val="-"/>
      <w:lvlJc w:val="left"/>
      <w:pPr>
        <w:ind w:left="360" w:hanging="360"/>
      </w:pPr>
      <w:rPr>
        <w:rFonts w:ascii="Times New Roman" w:eastAsiaTheme="minorEastAsia" w:hAnsi="Times New Roman" w:cs="Times New Roman" w:hint="default"/>
        <w:b/>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2" w15:restartNumberingAfterBreak="0">
    <w:nsid w:val="70146DC0"/>
    <w:multiLevelType w:val="multilevel"/>
    <w:tmpl w:val="70146DC0"/>
    <w:lvl w:ilvl="0">
      <w:start w:val="1"/>
      <w:numFmt w:val="bulle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 w15:restartNumberingAfterBreak="0">
    <w:nsid w:val="77A25B95"/>
    <w:multiLevelType w:val="multilevel"/>
    <w:tmpl w:val="69A4250C"/>
    <w:lvl w:ilvl="0">
      <w:start w:val="1"/>
      <w:numFmt w:val="bullet"/>
      <w:lvlText w:val="-"/>
      <w:lvlJc w:val="left"/>
      <w:pPr>
        <w:tabs>
          <w:tab w:val="num" w:pos="720"/>
        </w:tabs>
        <w:ind w:left="720" w:hanging="360"/>
      </w:pPr>
      <w:rPr>
        <w:rFonts w:ascii="Arial" w:eastAsia="宋体" w:hAnsi="Arial" w:cs="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CB8713B"/>
    <w:multiLevelType w:val="multilevel"/>
    <w:tmpl w:val="7CB8713B"/>
    <w:lvl w:ilvl="0">
      <w:start w:val="1"/>
      <w:numFmt w:val="decimal"/>
      <w:lvlText w:val="[%1]"/>
      <w:lvlJc w:val="left"/>
      <w:pPr>
        <w:ind w:left="420" w:hanging="420"/>
      </w:pPr>
      <w:rPr>
        <w:rFonts w:hint="default"/>
        <w:b w:val="0"/>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8"/>
  </w:num>
  <w:num w:numId="2">
    <w:abstractNumId w:val="20"/>
  </w:num>
  <w:num w:numId="3">
    <w:abstractNumId w:val="16"/>
  </w:num>
  <w:num w:numId="4">
    <w:abstractNumId w:val="1"/>
  </w:num>
  <w:num w:numId="5">
    <w:abstractNumId w:val="3"/>
  </w:num>
  <w:num w:numId="6">
    <w:abstractNumId w:val="22"/>
  </w:num>
  <w:num w:numId="7">
    <w:abstractNumId w:val="21"/>
  </w:num>
  <w:num w:numId="8">
    <w:abstractNumId w:val="6"/>
  </w:num>
  <w:num w:numId="9">
    <w:abstractNumId w:val="19"/>
  </w:num>
  <w:num w:numId="10">
    <w:abstractNumId w:val="0"/>
  </w:num>
  <w:num w:numId="11">
    <w:abstractNumId w:val="17"/>
  </w:num>
  <w:num w:numId="12">
    <w:abstractNumId w:val="14"/>
  </w:num>
  <w:num w:numId="13">
    <w:abstractNumId w:val="9"/>
  </w:num>
  <w:num w:numId="14">
    <w:abstractNumId w:val="23"/>
  </w:num>
  <w:num w:numId="15">
    <w:abstractNumId w:val="10"/>
  </w:num>
  <w:num w:numId="16">
    <w:abstractNumId w:val="5"/>
  </w:num>
  <w:num w:numId="17">
    <w:abstractNumId w:val="18"/>
  </w:num>
  <w:num w:numId="18">
    <w:abstractNumId w:val="4"/>
  </w:num>
  <w:num w:numId="19">
    <w:abstractNumId w:val="13"/>
  </w:num>
  <w:num w:numId="20">
    <w:abstractNumId w:val="2"/>
  </w:num>
  <w:num w:numId="21">
    <w:abstractNumId w:val="11"/>
  </w:num>
  <w:num w:numId="22">
    <w:abstractNumId w:val="15"/>
  </w:num>
  <w:num w:numId="23">
    <w:abstractNumId w:val="24"/>
  </w:num>
  <w:num w:numId="24">
    <w:abstractNumId w:val="15"/>
    <w:lvlOverride w:ilvl="0">
      <w:lvl w:ilvl="0" w:tplc="8D243C36">
        <w:start w:val="1"/>
        <w:numFmt w:val="decimal"/>
        <w:lvlText w:val="Observation %1:"/>
        <w:lvlJc w:val="right"/>
        <w:pPr>
          <w:ind w:left="1440" w:hanging="136"/>
        </w:pPr>
        <w:rPr>
          <w:rFonts w:hint="default"/>
          <w:b/>
          <w:bCs/>
        </w:rPr>
      </w:lvl>
    </w:lvlOverride>
    <w:lvlOverride w:ilvl="1">
      <w:lvl w:ilvl="1" w:tplc="04090019">
        <w:start w:val="1"/>
        <w:numFmt w:val="lowerLetter"/>
        <w:lvlText w:val="%2)"/>
        <w:lvlJc w:val="left"/>
        <w:pPr>
          <w:ind w:left="840" w:hanging="420"/>
        </w:pPr>
      </w:lvl>
    </w:lvlOverride>
    <w:lvlOverride w:ilvl="2">
      <w:lvl w:ilvl="2" w:tplc="0409001B" w:tentative="1">
        <w:start w:val="1"/>
        <w:numFmt w:val="lowerRoman"/>
        <w:lvlText w:val="%3."/>
        <w:lvlJc w:val="right"/>
        <w:pPr>
          <w:ind w:left="1260" w:hanging="420"/>
        </w:pPr>
      </w:lvl>
    </w:lvlOverride>
    <w:lvlOverride w:ilvl="3">
      <w:lvl w:ilvl="3" w:tplc="0409000F" w:tentative="1">
        <w:start w:val="1"/>
        <w:numFmt w:val="decimal"/>
        <w:lvlText w:val="%4."/>
        <w:lvlJc w:val="left"/>
        <w:pPr>
          <w:ind w:left="1680" w:hanging="420"/>
        </w:pPr>
      </w:lvl>
    </w:lvlOverride>
    <w:lvlOverride w:ilvl="4">
      <w:lvl w:ilvl="4" w:tplc="04090019" w:tentative="1">
        <w:start w:val="1"/>
        <w:numFmt w:val="lowerLetter"/>
        <w:lvlText w:val="%5)"/>
        <w:lvlJc w:val="left"/>
        <w:pPr>
          <w:ind w:left="2100" w:hanging="420"/>
        </w:pPr>
      </w:lvl>
    </w:lvlOverride>
    <w:lvlOverride w:ilvl="5">
      <w:lvl w:ilvl="5" w:tplc="0409001B" w:tentative="1">
        <w:start w:val="1"/>
        <w:numFmt w:val="lowerRoman"/>
        <w:lvlText w:val="%6."/>
        <w:lvlJc w:val="right"/>
        <w:pPr>
          <w:ind w:left="2520" w:hanging="420"/>
        </w:pPr>
      </w:lvl>
    </w:lvlOverride>
    <w:lvlOverride w:ilvl="6">
      <w:lvl w:ilvl="6" w:tplc="0409000F" w:tentative="1">
        <w:start w:val="1"/>
        <w:numFmt w:val="decimal"/>
        <w:lvlText w:val="%7."/>
        <w:lvlJc w:val="left"/>
        <w:pPr>
          <w:ind w:left="2940" w:hanging="420"/>
        </w:pPr>
      </w:lvl>
    </w:lvlOverride>
    <w:lvlOverride w:ilvl="7">
      <w:lvl w:ilvl="7" w:tplc="04090019" w:tentative="1">
        <w:start w:val="1"/>
        <w:numFmt w:val="lowerLetter"/>
        <w:lvlText w:val="%8)"/>
        <w:lvlJc w:val="left"/>
        <w:pPr>
          <w:ind w:left="3360" w:hanging="420"/>
        </w:pPr>
      </w:lvl>
    </w:lvlOverride>
    <w:lvlOverride w:ilvl="8">
      <w:lvl w:ilvl="8" w:tplc="0409001B" w:tentative="1">
        <w:start w:val="1"/>
        <w:numFmt w:val="lowerRoman"/>
        <w:lvlText w:val="%9."/>
        <w:lvlJc w:val="right"/>
        <w:pPr>
          <w:ind w:left="3780" w:hanging="420"/>
        </w:pPr>
      </w:lvl>
    </w:lvlOverride>
  </w:num>
  <w:num w:numId="25">
    <w:abstractNumId w:val="7"/>
  </w:num>
  <w:num w:numId="26">
    <w:abstractNumId w:val="12"/>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bordersDoNotSurroundHeader/>
  <w:bordersDoNotSurroundFooter/>
  <w:activeWritingStyle w:appName="MSWord" w:lang="fr-FR"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US"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tzSwMDc3NjIzNjM2MTdU0lEKTi0uzszPAykwMqsFAHq3waUtAAAA"/>
    <w:docVar w:name="commondata" w:val="eyJoZGlkIjoiYjc1NDAzZTU0MTc4OWEyODdhNTA1YWM1ZTU0NDZkYmQifQ=="/>
  </w:docVars>
  <w:rsids>
    <w:rsidRoot w:val="00172A27"/>
    <w:rsid w:val="0000118C"/>
    <w:rsid w:val="00001A03"/>
    <w:rsid w:val="00002F9E"/>
    <w:rsid w:val="000034F2"/>
    <w:rsid w:val="00004048"/>
    <w:rsid w:val="00004243"/>
    <w:rsid w:val="00004A0D"/>
    <w:rsid w:val="00004EE6"/>
    <w:rsid w:val="0000544C"/>
    <w:rsid w:val="00005CB7"/>
    <w:rsid w:val="00005DC1"/>
    <w:rsid w:val="00005DCE"/>
    <w:rsid w:val="0000640B"/>
    <w:rsid w:val="00006683"/>
    <w:rsid w:val="00006ADC"/>
    <w:rsid w:val="00007DE3"/>
    <w:rsid w:val="000102A2"/>
    <w:rsid w:val="0001087B"/>
    <w:rsid w:val="00010DFC"/>
    <w:rsid w:val="00010F58"/>
    <w:rsid w:val="00010FC9"/>
    <w:rsid w:val="000120FD"/>
    <w:rsid w:val="000124E9"/>
    <w:rsid w:val="00012639"/>
    <w:rsid w:val="0001298D"/>
    <w:rsid w:val="00013988"/>
    <w:rsid w:val="00013B37"/>
    <w:rsid w:val="000144DE"/>
    <w:rsid w:val="000159DA"/>
    <w:rsid w:val="00016154"/>
    <w:rsid w:val="000161C1"/>
    <w:rsid w:val="00017DF0"/>
    <w:rsid w:val="00020818"/>
    <w:rsid w:val="00020B3F"/>
    <w:rsid w:val="00020E9E"/>
    <w:rsid w:val="00021F2F"/>
    <w:rsid w:val="00022913"/>
    <w:rsid w:val="00022CB4"/>
    <w:rsid w:val="00022E4A"/>
    <w:rsid w:val="00023358"/>
    <w:rsid w:val="0002348C"/>
    <w:rsid w:val="00024F8C"/>
    <w:rsid w:val="000255D8"/>
    <w:rsid w:val="0002575A"/>
    <w:rsid w:val="00025916"/>
    <w:rsid w:val="00025A26"/>
    <w:rsid w:val="00026335"/>
    <w:rsid w:val="00027FC7"/>
    <w:rsid w:val="00030FE9"/>
    <w:rsid w:val="00032709"/>
    <w:rsid w:val="000329D4"/>
    <w:rsid w:val="00032ABE"/>
    <w:rsid w:val="00032C6C"/>
    <w:rsid w:val="00032C85"/>
    <w:rsid w:val="0003308E"/>
    <w:rsid w:val="00033544"/>
    <w:rsid w:val="00033B46"/>
    <w:rsid w:val="00033E07"/>
    <w:rsid w:val="0003423C"/>
    <w:rsid w:val="0003429B"/>
    <w:rsid w:val="00034B0A"/>
    <w:rsid w:val="00034CB6"/>
    <w:rsid w:val="00034CF6"/>
    <w:rsid w:val="0003570B"/>
    <w:rsid w:val="000366EC"/>
    <w:rsid w:val="000366FC"/>
    <w:rsid w:val="00036786"/>
    <w:rsid w:val="00036D69"/>
    <w:rsid w:val="00037D07"/>
    <w:rsid w:val="00037D63"/>
    <w:rsid w:val="0004096C"/>
    <w:rsid w:val="00041886"/>
    <w:rsid w:val="00041B24"/>
    <w:rsid w:val="000427AA"/>
    <w:rsid w:val="00042F69"/>
    <w:rsid w:val="000439F6"/>
    <w:rsid w:val="00044461"/>
    <w:rsid w:val="000459D2"/>
    <w:rsid w:val="00045B87"/>
    <w:rsid w:val="00045E44"/>
    <w:rsid w:val="000462AB"/>
    <w:rsid w:val="000504AA"/>
    <w:rsid w:val="00050996"/>
    <w:rsid w:val="00051723"/>
    <w:rsid w:val="00051925"/>
    <w:rsid w:val="0005257D"/>
    <w:rsid w:val="00052DB4"/>
    <w:rsid w:val="00053E36"/>
    <w:rsid w:val="00054661"/>
    <w:rsid w:val="00054C68"/>
    <w:rsid w:val="00054F24"/>
    <w:rsid w:val="000554B7"/>
    <w:rsid w:val="00057025"/>
    <w:rsid w:val="00057388"/>
    <w:rsid w:val="0005744B"/>
    <w:rsid w:val="00057638"/>
    <w:rsid w:val="00057CC6"/>
    <w:rsid w:val="00061063"/>
    <w:rsid w:val="00062A7B"/>
    <w:rsid w:val="00062CE7"/>
    <w:rsid w:val="00062F87"/>
    <w:rsid w:val="0006396E"/>
    <w:rsid w:val="00063B72"/>
    <w:rsid w:val="00063D22"/>
    <w:rsid w:val="00063FFD"/>
    <w:rsid w:val="000641CC"/>
    <w:rsid w:val="000643B1"/>
    <w:rsid w:val="000644FD"/>
    <w:rsid w:val="00067148"/>
    <w:rsid w:val="00071743"/>
    <w:rsid w:val="0007267C"/>
    <w:rsid w:val="00072BEC"/>
    <w:rsid w:val="00072F4A"/>
    <w:rsid w:val="00073859"/>
    <w:rsid w:val="00073BB9"/>
    <w:rsid w:val="00073CA2"/>
    <w:rsid w:val="000752F9"/>
    <w:rsid w:val="00076070"/>
    <w:rsid w:val="00076274"/>
    <w:rsid w:val="00076D87"/>
    <w:rsid w:val="00077834"/>
    <w:rsid w:val="00080A57"/>
    <w:rsid w:val="00081188"/>
    <w:rsid w:val="0008126D"/>
    <w:rsid w:val="000816AD"/>
    <w:rsid w:val="00081C21"/>
    <w:rsid w:val="00081C5D"/>
    <w:rsid w:val="0008245E"/>
    <w:rsid w:val="00083460"/>
    <w:rsid w:val="0008463C"/>
    <w:rsid w:val="00084C85"/>
    <w:rsid w:val="00085A13"/>
    <w:rsid w:val="0008645F"/>
    <w:rsid w:val="00086698"/>
    <w:rsid w:val="0008695E"/>
    <w:rsid w:val="000873D0"/>
    <w:rsid w:val="0008751D"/>
    <w:rsid w:val="00090F79"/>
    <w:rsid w:val="0009135A"/>
    <w:rsid w:val="0009176A"/>
    <w:rsid w:val="000918DD"/>
    <w:rsid w:val="0009193A"/>
    <w:rsid w:val="000921E7"/>
    <w:rsid w:val="000923EA"/>
    <w:rsid w:val="00092E27"/>
    <w:rsid w:val="00093390"/>
    <w:rsid w:val="00093843"/>
    <w:rsid w:val="00093BC0"/>
    <w:rsid w:val="0009464D"/>
    <w:rsid w:val="00094767"/>
    <w:rsid w:val="00094D05"/>
    <w:rsid w:val="00095F61"/>
    <w:rsid w:val="00096A7C"/>
    <w:rsid w:val="000976E5"/>
    <w:rsid w:val="000977B6"/>
    <w:rsid w:val="000A0B39"/>
    <w:rsid w:val="000A0C8E"/>
    <w:rsid w:val="000A194B"/>
    <w:rsid w:val="000A1D1D"/>
    <w:rsid w:val="000A2E7C"/>
    <w:rsid w:val="000A3FBD"/>
    <w:rsid w:val="000A49E8"/>
    <w:rsid w:val="000A4B37"/>
    <w:rsid w:val="000A4DAA"/>
    <w:rsid w:val="000A507F"/>
    <w:rsid w:val="000A6394"/>
    <w:rsid w:val="000A6B87"/>
    <w:rsid w:val="000A77CD"/>
    <w:rsid w:val="000A7E34"/>
    <w:rsid w:val="000A7EBF"/>
    <w:rsid w:val="000B08AB"/>
    <w:rsid w:val="000B0929"/>
    <w:rsid w:val="000B0B40"/>
    <w:rsid w:val="000B1222"/>
    <w:rsid w:val="000B1236"/>
    <w:rsid w:val="000B17A5"/>
    <w:rsid w:val="000B234B"/>
    <w:rsid w:val="000B2559"/>
    <w:rsid w:val="000B28E3"/>
    <w:rsid w:val="000B32A4"/>
    <w:rsid w:val="000B4705"/>
    <w:rsid w:val="000B4F5B"/>
    <w:rsid w:val="000B5783"/>
    <w:rsid w:val="000B5E5E"/>
    <w:rsid w:val="000B7FED"/>
    <w:rsid w:val="000C00D3"/>
    <w:rsid w:val="000C038A"/>
    <w:rsid w:val="000C0478"/>
    <w:rsid w:val="000C0A70"/>
    <w:rsid w:val="000C12DF"/>
    <w:rsid w:val="000C1F2F"/>
    <w:rsid w:val="000C24E0"/>
    <w:rsid w:val="000C313C"/>
    <w:rsid w:val="000C332C"/>
    <w:rsid w:val="000C45E0"/>
    <w:rsid w:val="000C6055"/>
    <w:rsid w:val="000C6186"/>
    <w:rsid w:val="000C63CB"/>
    <w:rsid w:val="000C6598"/>
    <w:rsid w:val="000C6EDD"/>
    <w:rsid w:val="000C7864"/>
    <w:rsid w:val="000D03DF"/>
    <w:rsid w:val="000D0E59"/>
    <w:rsid w:val="000D1660"/>
    <w:rsid w:val="000D1710"/>
    <w:rsid w:val="000D1B8A"/>
    <w:rsid w:val="000D226A"/>
    <w:rsid w:val="000D248D"/>
    <w:rsid w:val="000D26D0"/>
    <w:rsid w:val="000D30B1"/>
    <w:rsid w:val="000D348D"/>
    <w:rsid w:val="000D34B1"/>
    <w:rsid w:val="000D40F8"/>
    <w:rsid w:val="000D5E74"/>
    <w:rsid w:val="000D614B"/>
    <w:rsid w:val="000D6AEE"/>
    <w:rsid w:val="000D6BDD"/>
    <w:rsid w:val="000D7185"/>
    <w:rsid w:val="000E0D95"/>
    <w:rsid w:val="000E0F2A"/>
    <w:rsid w:val="000E1201"/>
    <w:rsid w:val="000E130B"/>
    <w:rsid w:val="000E140B"/>
    <w:rsid w:val="000E1DB8"/>
    <w:rsid w:val="000E3346"/>
    <w:rsid w:val="000E3422"/>
    <w:rsid w:val="000E45B8"/>
    <w:rsid w:val="000E4B16"/>
    <w:rsid w:val="000E5FC4"/>
    <w:rsid w:val="000E6B1D"/>
    <w:rsid w:val="000F0AE1"/>
    <w:rsid w:val="000F122C"/>
    <w:rsid w:val="000F23AA"/>
    <w:rsid w:val="000F241A"/>
    <w:rsid w:val="000F3848"/>
    <w:rsid w:val="000F58F4"/>
    <w:rsid w:val="000F662C"/>
    <w:rsid w:val="000F66AB"/>
    <w:rsid w:val="000F753A"/>
    <w:rsid w:val="001000A3"/>
    <w:rsid w:val="00100199"/>
    <w:rsid w:val="0010195E"/>
    <w:rsid w:val="00102AC1"/>
    <w:rsid w:val="00102AFB"/>
    <w:rsid w:val="00103813"/>
    <w:rsid w:val="0010391C"/>
    <w:rsid w:val="00103BF7"/>
    <w:rsid w:val="001055EE"/>
    <w:rsid w:val="001057C9"/>
    <w:rsid w:val="00106A02"/>
    <w:rsid w:val="00107781"/>
    <w:rsid w:val="00107904"/>
    <w:rsid w:val="00107E07"/>
    <w:rsid w:val="001101B2"/>
    <w:rsid w:val="00110B13"/>
    <w:rsid w:val="0011193C"/>
    <w:rsid w:val="001123EC"/>
    <w:rsid w:val="00112464"/>
    <w:rsid w:val="001126A5"/>
    <w:rsid w:val="001128E2"/>
    <w:rsid w:val="001134C3"/>
    <w:rsid w:val="00113F55"/>
    <w:rsid w:val="00114012"/>
    <w:rsid w:val="001147B5"/>
    <w:rsid w:val="00114BCB"/>
    <w:rsid w:val="00114BE7"/>
    <w:rsid w:val="00114C73"/>
    <w:rsid w:val="001152E1"/>
    <w:rsid w:val="0011550C"/>
    <w:rsid w:val="00115C25"/>
    <w:rsid w:val="0011637C"/>
    <w:rsid w:val="00116700"/>
    <w:rsid w:val="00117237"/>
    <w:rsid w:val="00117574"/>
    <w:rsid w:val="00117751"/>
    <w:rsid w:val="00117D54"/>
    <w:rsid w:val="001217B4"/>
    <w:rsid w:val="00121E4D"/>
    <w:rsid w:val="00121EA7"/>
    <w:rsid w:val="00122959"/>
    <w:rsid w:val="00123EAE"/>
    <w:rsid w:val="00123EE7"/>
    <w:rsid w:val="0012459C"/>
    <w:rsid w:val="00124C5B"/>
    <w:rsid w:val="00125383"/>
    <w:rsid w:val="0012548C"/>
    <w:rsid w:val="0012599E"/>
    <w:rsid w:val="00125AA8"/>
    <w:rsid w:val="00125BB6"/>
    <w:rsid w:val="00126AE2"/>
    <w:rsid w:val="00126D70"/>
    <w:rsid w:val="00127A26"/>
    <w:rsid w:val="00130485"/>
    <w:rsid w:val="00131E2C"/>
    <w:rsid w:val="0013245E"/>
    <w:rsid w:val="0013289A"/>
    <w:rsid w:val="0013298C"/>
    <w:rsid w:val="00132C42"/>
    <w:rsid w:val="00132F49"/>
    <w:rsid w:val="00133C8D"/>
    <w:rsid w:val="00134315"/>
    <w:rsid w:val="00134B65"/>
    <w:rsid w:val="00134C6C"/>
    <w:rsid w:val="00135167"/>
    <w:rsid w:val="00135650"/>
    <w:rsid w:val="001357E5"/>
    <w:rsid w:val="0013658F"/>
    <w:rsid w:val="00136B1D"/>
    <w:rsid w:val="00137C80"/>
    <w:rsid w:val="00140197"/>
    <w:rsid w:val="0014220E"/>
    <w:rsid w:val="00142287"/>
    <w:rsid w:val="00142E17"/>
    <w:rsid w:val="00142EE5"/>
    <w:rsid w:val="001442AF"/>
    <w:rsid w:val="001449F7"/>
    <w:rsid w:val="00145335"/>
    <w:rsid w:val="00145B53"/>
    <w:rsid w:val="00145D43"/>
    <w:rsid w:val="00145DCC"/>
    <w:rsid w:val="0014605C"/>
    <w:rsid w:val="001461DC"/>
    <w:rsid w:val="001471AC"/>
    <w:rsid w:val="0015013C"/>
    <w:rsid w:val="00150F57"/>
    <w:rsid w:val="00151595"/>
    <w:rsid w:val="00151743"/>
    <w:rsid w:val="00151B3A"/>
    <w:rsid w:val="00151E54"/>
    <w:rsid w:val="00152033"/>
    <w:rsid w:val="001528EA"/>
    <w:rsid w:val="001530FD"/>
    <w:rsid w:val="0015332F"/>
    <w:rsid w:val="00153372"/>
    <w:rsid w:val="001537EA"/>
    <w:rsid w:val="00153835"/>
    <w:rsid w:val="00153E0A"/>
    <w:rsid w:val="0015406B"/>
    <w:rsid w:val="001547AC"/>
    <w:rsid w:val="001556BB"/>
    <w:rsid w:val="00155A1A"/>
    <w:rsid w:val="001564D9"/>
    <w:rsid w:val="001565C9"/>
    <w:rsid w:val="00156EC3"/>
    <w:rsid w:val="00156FC7"/>
    <w:rsid w:val="00156FF2"/>
    <w:rsid w:val="001570CA"/>
    <w:rsid w:val="00160E87"/>
    <w:rsid w:val="00161C6E"/>
    <w:rsid w:val="001621E8"/>
    <w:rsid w:val="001626D9"/>
    <w:rsid w:val="0016278A"/>
    <w:rsid w:val="001627BA"/>
    <w:rsid w:val="00163451"/>
    <w:rsid w:val="00163699"/>
    <w:rsid w:val="001639AC"/>
    <w:rsid w:val="00163B55"/>
    <w:rsid w:val="0016418E"/>
    <w:rsid w:val="0016441D"/>
    <w:rsid w:val="001657D2"/>
    <w:rsid w:val="00165CC4"/>
    <w:rsid w:val="001676D8"/>
    <w:rsid w:val="001679A7"/>
    <w:rsid w:val="001703FB"/>
    <w:rsid w:val="00170558"/>
    <w:rsid w:val="0017055F"/>
    <w:rsid w:val="00170640"/>
    <w:rsid w:val="00170B8A"/>
    <w:rsid w:val="00170DFF"/>
    <w:rsid w:val="00171BC1"/>
    <w:rsid w:val="00171EC2"/>
    <w:rsid w:val="00172964"/>
    <w:rsid w:val="00172A27"/>
    <w:rsid w:val="00174680"/>
    <w:rsid w:val="00174884"/>
    <w:rsid w:val="00175392"/>
    <w:rsid w:val="00175527"/>
    <w:rsid w:val="001755DC"/>
    <w:rsid w:val="00175656"/>
    <w:rsid w:val="00175E9B"/>
    <w:rsid w:val="0017630C"/>
    <w:rsid w:val="001766AA"/>
    <w:rsid w:val="00177035"/>
    <w:rsid w:val="001775B0"/>
    <w:rsid w:val="001777AF"/>
    <w:rsid w:val="00177817"/>
    <w:rsid w:val="00177A5D"/>
    <w:rsid w:val="00177F46"/>
    <w:rsid w:val="00177F7C"/>
    <w:rsid w:val="00180073"/>
    <w:rsid w:val="0018015D"/>
    <w:rsid w:val="00180354"/>
    <w:rsid w:val="0018095F"/>
    <w:rsid w:val="00180B49"/>
    <w:rsid w:val="00180C7A"/>
    <w:rsid w:val="00181596"/>
    <w:rsid w:val="00181C1E"/>
    <w:rsid w:val="00182238"/>
    <w:rsid w:val="001824DE"/>
    <w:rsid w:val="00182ABA"/>
    <w:rsid w:val="001847F8"/>
    <w:rsid w:val="0018564E"/>
    <w:rsid w:val="00186B6A"/>
    <w:rsid w:val="001870B2"/>
    <w:rsid w:val="001879D0"/>
    <w:rsid w:val="00187F10"/>
    <w:rsid w:val="0019076C"/>
    <w:rsid w:val="00190D5F"/>
    <w:rsid w:val="001912E8"/>
    <w:rsid w:val="0019235B"/>
    <w:rsid w:val="00192C46"/>
    <w:rsid w:val="00192E36"/>
    <w:rsid w:val="00192EEA"/>
    <w:rsid w:val="0019399C"/>
    <w:rsid w:val="00194605"/>
    <w:rsid w:val="001949EA"/>
    <w:rsid w:val="001951BE"/>
    <w:rsid w:val="00195279"/>
    <w:rsid w:val="00195641"/>
    <w:rsid w:val="00195D2A"/>
    <w:rsid w:val="001974A2"/>
    <w:rsid w:val="0019784D"/>
    <w:rsid w:val="00197CA5"/>
    <w:rsid w:val="001A08B3"/>
    <w:rsid w:val="001A2011"/>
    <w:rsid w:val="001A25FD"/>
    <w:rsid w:val="001A2B3E"/>
    <w:rsid w:val="001A42EB"/>
    <w:rsid w:val="001A4B70"/>
    <w:rsid w:val="001A4C15"/>
    <w:rsid w:val="001A4D99"/>
    <w:rsid w:val="001A4E16"/>
    <w:rsid w:val="001A4F1E"/>
    <w:rsid w:val="001A4F82"/>
    <w:rsid w:val="001A528C"/>
    <w:rsid w:val="001A60AE"/>
    <w:rsid w:val="001A614B"/>
    <w:rsid w:val="001A6C49"/>
    <w:rsid w:val="001A7A55"/>
    <w:rsid w:val="001A7B60"/>
    <w:rsid w:val="001A7D2F"/>
    <w:rsid w:val="001A7EA0"/>
    <w:rsid w:val="001B0145"/>
    <w:rsid w:val="001B0425"/>
    <w:rsid w:val="001B05EB"/>
    <w:rsid w:val="001B0F1C"/>
    <w:rsid w:val="001B0FD6"/>
    <w:rsid w:val="001B1AB5"/>
    <w:rsid w:val="001B2431"/>
    <w:rsid w:val="001B29E6"/>
    <w:rsid w:val="001B2C90"/>
    <w:rsid w:val="001B2CFD"/>
    <w:rsid w:val="001B3904"/>
    <w:rsid w:val="001B3BBE"/>
    <w:rsid w:val="001B40B4"/>
    <w:rsid w:val="001B4C95"/>
    <w:rsid w:val="001B52F0"/>
    <w:rsid w:val="001B5DF1"/>
    <w:rsid w:val="001B640E"/>
    <w:rsid w:val="001B72EF"/>
    <w:rsid w:val="001B7A65"/>
    <w:rsid w:val="001B7F62"/>
    <w:rsid w:val="001C0639"/>
    <w:rsid w:val="001C0D91"/>
    <w:rsid w:val="001C205D"/>
    <w:rsid w:val="001C2D0A"/>
    <w:rsid w:val="001C2E92"/>
    <w:rsid w:val="001C36AD"/>
    <w:rsid w:val="001C3A95"/>
    <w:rsid w:val="001C3C93"/>
    <w:rsid w:val="001C3E6A"/>
    <w:rsid w:val="001C5030"/>
    <w:rsid w:val="001C54A5"/>
    <w:rsid w:val="001C554A"/>
    <w:rsid w:val="001C5667"/>
    <w:rsid w:val="001C616B"/>
    <w:rsid w:val="001C6223"/>
    <w:rsid w:val="001C6426"/>
    <w:rsid w:val="001C6D74"/>
    <w:rsid w:val="001C6EBA"/>
    <w:rsid w:val="001C7A45"/>
    <w:rsid w:val="001D0AAD"/>
    <w:rsid w:val="001D1234"/>
    <w:rsid w:val="001D19DD"/>
    <w:rsid w:val="001D3D89"/>
    <w:rsid w:val="001D4196"/>
    <w:rsid w:val="001D426A"/>
    <w:rsid w:val="001D5B63"/>
    <w:rsid w:val="001D6B7B"/>
    <w:rsid w:val="001D6C86"/>
    <w:rsid w:val="001D7ABA"/>
    <w:rsid w:val="001D7CD2"/>
    <w:rsid w:val="001E1329"/>
    <w:rsid w:val="001E2312"/>
    <w:rsid w:val="001E236A"/>
    <w:rsid w:val="001E2379"/>
    <w:rsid w:val="001E2859"/>
    <w:rsid w:val="001E2E95"/>
    <w:rsid w:val="001E4056"/>
    <w:rsid w:val="001E40CA"/>
    <w:rsid w:val="001E41F3"/>
    <w:rsid w:val="001E4223"/>
    <w:rsid w:val="001E529E"/>
    <w:rsid w:val="001E55B9"/>
    <w:rsid w:val="001E5A62"/>
    <w:rsid w:val="001E5BAE"/>
    <w:rsid w:val="001E5DF2"/>
    <w:rsid w:val="001E6A1E"/>
    <w:rsid w:val="001E6E7D"/>
    <w:rsid w:val="001E766E"/>
    <w:rsid w:val="001E7B1F"/>
    <w:rsid w:val="001E7CAD"/>
    <w:rsid w:val="001F141B"/>
    <w:rsid w:val="001F14AE"/>
    <w:rsid w:val="001F1A7F"/>
    <w:rsid w:val="001F1DDD"/>
    <w:rsid w:val="001F26FB"/>
    <w:rsid w:val="001F2AC0"/>
    <w:rsid w:val="001F2B2B"/>
    <w:rsid w:val="001F2DFE"/>
    <w:rsid w:val="001F3799"/>
    <w:rsid w:val="001F39A3"/>
    <w:rsid w:val="001F40E5"/>
    <w:rsid w:val="001F418F"/>
    <w:rsid w:val="001F4205"/>
    <w:rsid w:val="001F515F"/>
    <w:rsid w:val="001F552E"/>
    <w:rsid w:val="001F56EE"/>
    <w:rsid w:val="001F7073"/>
    <w:rsid w:val="001F7AD8"/>
    <w:rsid w:val="001F7D93"/>
    <w:rsid w:val="00200540"/>
    <w:rsid w:val="00200819"/>
    <w:rsid w:val="00200F4E"/>
    <w:rsid w:val="00200FC7"/>
    <w:rsid w:val="002010CD"/>
    <w:rsid w:val="002024CC"/>
    <w:rsid w:val="00203EA8"/>
    <w:rsid w:val="0020402B"/>
    <w:rsid w:val="00204588"/>
    <w:rsid w:val="00204FAD"/>
    <w:rsid w:val="002052F6"/>
    <w:rsid w:val="002059DC"/>
    <w:rsid w:val="00205F46"/>
    <w:rsid w:val="00205FAD"/>
    <w:rsid w:val="00207122"/>
    <w:rsid w:val="0020740B"/>
    <w:rsid w:val="002102ED"/>
    <w:rsid w:val="00210F4E"/>
    <w:rsid w:val="00211E5A"/>
    <w:rsid w:val="002128E1"/>
    <w:rsid w:val="0021295E"/>
    <w:rsid w:val="00213351"/>
    <w:rsid w:val="002134C1"/>
    <w:rsid w:val="0021359C"/>
    <w:rsid w:val="00213B17"/>
    <w:rsid w:val="002144E6"/>
    <w:rsid w:val="00214612"/>
    <w:rsid w:val="002146FE"/>
    <w:rsid w:val="00214AAD"/>
    <w:rsid w:val="00214ABE"/>
    <w:rsid w:val="002150CF"/>
    <w:rsid w:val="00215861"/>
    <w:rsid w:val="00215C3B"/>
    <w:rsid w:val="00215CDD"/>
    <w:rsid w:val="00215E9E"/>
    <w:rsid w:val="00216094"/>
    <w:rsid w:val="002162B5"/>
    <w:rsid w:val="002166D1"/>
    <w:rsid w:val="00216963"/>
    <w:rsid w:val="00220599"/>
    <w:rsid w:val="00220B72"/>
    <w:rsid w:val="00220DB3"/>
    <w:rsid w:val="00220E0E"/>
    <w:rsid w:val="00221C82"/>
    <w:rsid w:val="00222121"/>
    <w:rsid w:val="00222F7D"/>
    <w:rsid w:val="0022302F"/>
    <w:rsid w:val="00223633"/>
    <w:rsid w:val="00224632"/>
    <w:rsid w:val="00225404"/>
    <w:rsid w:val="0022622A"/>
    <w:rsid w:val="00226271"/>
    <w:rsid w:val="0022666A"/>
    <w:rsid w:val="002272DC"/>
    <w:rsid w:val="0022759B"/>
    <w:rsid w:val="00227B66"/>
    <w:rsid w:val="002302EC"/>
    <w:rsid w:val="002304B8"/>
    <w:rsid w:val="00230809"/>
    <w:rsid w:val="00230D0F"/>
    <w:rsid w:val="00231184"/>
    <w:rsid w:val="002315F1"/>
    <w:rsid w:val="00232AEE"/>
    <w:rsid w:val="00232D78"/>
    <w:rsid w:val="00232EE1"/>
    <w:rsid w:val="00233511"/>
    <w:rsid w:val="0023373F"/>
    <w:rsid w:val="00234E33"/>
    <w:rsid w:val="00236163"/>
    <w:rsid w:val="002364F6"/>
    <w:rsid w:val="002370EB"/>
    <w:rsid w:val="0023757F"/>
    <w:rsid w:val="002379ED"/>
    <w:rsid w:val="00237A94"/>
    <w:rsid w:val="002408E9"/>
    <w:rsid w:val="00240C36"/>
    <w:rsid w:val="00241663"/>
    <w:rsid w:val="0024212F"/>
    <w:rsid w:val="00242810"/>
    <w:rsid w:val="002428E1"/>
    <w:rsid w:val="00242A21"/>
    <w:rsid w:val="00242A6C"/>
    <w:rsid w:val="002431C1"/>
    <w:rsid w:val="002454CD"/>
    <w:rsid w:val="00246887"/>
    <w:rsid w:val="00246BA9"/>
    <w:rsid w:val="00250219"/>
    <w:rsid w:val="002503A1"/>
    <w:rsid w:val="002503D5"/>
    <w:rsid w:val="002505D8"/>
    <w:rsid w:val="002511AB"/>
    <w:rsid w:val="002517CC"/>
    <w:rsid w:val="00252756"/>
    <w:rsid w:val="00252B3B"/>
    <w:rsid w:val="00253524"/>
    <w:rsid w:val="00253F07"/>
    <w:rsid w:val="00255A36"/>
    <w:rsid w:val="00255B49"/>
    <w:rsid w:val="00255BCB"/>
    <w:rsid w:val="00255D87"/>
    <w:rsid w:val="00256330"/>
    <w:rsid w:val="002578D1"/>
    <w:rsid w:val="00257DE6"/>
    <w:rsid w:val="0026004D"/>
    <w:rsid w:val="00260EC0"/>
    <w:rsid w:val="002615A5"/>
    <w:rsid w:val="00262792"/>
    <w:rsid w:val="00262A0E"/>
    <w:rsid w:val="00262DA0"/>
    <w:rsid w:val="00262E8C"/>
    <w:rsid w:val="00263226"/>
    <w:rsid w:val="00263443"/>
    <w:rsid w:val="0026393C"/>
    <w:rsid w:val="00263E13"/>
    <w:rsid w:val="002640DD"/>
    <w:rsid w:val="002648BF"/>
    <w:rsid w:val="002649D4"/>
    <w:rsid w:val="002657F4"/>
    <w:rsid w:val="0026676B"/>
    <w:rsid w:val="00266D7C"/>
    <w:rsid w:val="00266FA4"/>
    <w:rsid w:val="00267249"/>
    <w:rsid w:val="00267CFC"/>
    <w:rsid w:val="00267D18"/>
    <w:rsid w:val="00267D67"/>
    <w:rsid w:val="00270344"/>
    <w:rsid w:val="0027080C"/>
    <w:rsid w:val="00270957"/>
    <w:rsid w:val="00271AA5"/>
    <w:rsid w:val="00271E02"/>
    <w:rsid w:val="00272354"/>
    <w:rsid w:val="00272782"/>
    <w:rsid w:val="00272A96"/>
    <w:rsid w:val="002736B9"/>
    <w:rsid w:val="00273805"/>
    <w:rsid w:val="00273807"/>
    <w:rsid w:val="00275D12"/>
    <w:rsid w:val="00276717"/>
    <w:rsid w:val="002801C4"/>
    <w:rsid w:val="00280435"/>
    <w:rsid w:val="0028059A"/>
    <w:rsid w:val="002807DB"/>
    <w:rsid w:val="00280C0E"/>
    <w:rsid w:val="00280C73"/>
    <w:rsid w:val="00282FDC"/>
    <w:rsid w:val="002837D7"/>
    <w:rsid w:val="002839BD"/>
    <w:rsid w:val="00283BB4"/>
    <w:rsid w:val="00283ED0"/>
    <w:rsid w:val="00284ACA"/>
    <w:rsid w:val="00284EB5"/>
    <w:rsid w:val="00284FEB"/>
    <w:rsid w:val="00285390"/>
    <w:rsid w:val="00285A2B"/>
    <w:rsid w:val="002860C4"/>
    <w:rsid w:val="00286165"/>
    <w:rsid w:val="00286249"/>
    <w:rsid w:val="00287910"/>
    <w:rsid w:val="00287BDA"/>
    <w:rsid w:val="0029079A"/>
    <w:rsid w:val="00290CA9"/>
    <w:rsid w:val="00290E62"/>
    <w:rsid w:val="00292B2D"/>
    <w:rsid w:val="00292F75"/>
    <w:rsid w:val="00293085"/>
    <w:rsid w:val="00294177"/>
    <w:rsid w:val="002941FC"/>
    <w:rsid w:val="00295107"/>
    <w:rsid w:val="00295289"/>
    <w:rsid w:val="00295A49"/>
    <w:rsid w:val="0029635A"/>
    <w:rsid w:val="00296F33"/>
    <w:rsid w:val="0029707A"/>
    <w:rsid w:val="00297D99"/>
    <w:rsid w:val="002A19DA"/>
    <w:rsid w:val="002A1C27"/>
    <w:rsid w:val="002A2704"/>
    <w:rsid w:val="002A2758"/>
    <w:rsid w:val="002A2F05"/>
    <w:rsid w:val="002A30F2"/>
    <w:rsid w:val="002A31A5"/>
    <w:rsid w:val="002A5695"/>
    <w:rsid w:val="002A58AA"/>
    <w:rsid w:val="002A5D38"/>
    <w:rsid w:val="002A5E14"/>
    <w:rsid w:val="002A64D8"/>
    <w:rsid w:val="002A6976"/>
    <w:rsid w:val="002A6BF2"/>
    <w:rsid w:val="002A6CFA"/>
    <w:rsid w:val="002A7321"/>
    <w:rsid w:val="002A773B"/>
    <w:rsid w:val="002A77F2"/>
    <w:rsid w:val="002B085C"/>
    <w:rsid w:val="002B08D4"/>
    <w:rsid w:val="002B16BB"/>
    <w:rsid w:val="002B1C0D"/>
    <w:rsid w:val="002B32A8"/>
    <w:rsid w:val="002B3329"/>
    <w:rsid w:val="002B4087"/>
    <w:rsid w:val="002B41A6"/>
    <w:rsid w:val="002B488B"/>
    <w:rsid w:val="002B50A2"/>
    <w:rsid w:val="002B5741"/>
    <w:rsid w:val="002B62FD"/>
    <w:rsid w:val="002B6905"/>
    <w:rsid w:val="002C015F"/>
    <w:rsid w:val="002C0EF8"/>
    <w:rsid w:val="002C1156"/>
    <w:rsid w:val="002C3378"/>
    <w:rsid w:val="002C416D"/>
    <w:rsid w:val="002C45E2"/>
    <w:rsid w:val="002C5B18"/>
    <w:rsid w:val="002C65A7"/>
    <w:rsid w:val="002C6EC7"/>
    <w:rsid w:val="002C788A"/>
    <w:rsid w:val="002C7AD5"/>
    <w:rsid w:val="002D0065"/>
    <w:rsid w:val="002D080C"/>
    <w:rsid w:val="002D1073"/>
    <w:rsid w:val="002D1785"/>
    <w:rsid w:val="002D2E4B"/>
    <w:rsid w:val="002D3088"/>
    <w:rsid w:val="002D3091"/>
    <w:rsid w:val="002D30BB"/>
    <w:rsid w:val="002D35DA"/>
    <w:rsid w:val="002D43D3"/>
    <w:rsid w:val="002D46A5"/>
    <w:rsid w:val="002D4B47"/>
    <w:rsid w:val="002D51F7"/>
    <w:rsid w:val="002D5D36"/>
    <w:rsid w:val="002D5FAE"/>
    <w:rsid w:val="002D6716"/>
    <w:rsid w:val="002D722B"/>
    <w:rsid w:val="002D768C"/>
    <w:rsid w:val="002D7E36"/>
    <w:rsid w:val="002E0121"/>
    <w:rsid w:val="002E0167"/>
    <w:rsid w:val="002E0CD8"/>
    <w:rsid w:val="002E23A0"/>
    <w:rsid w:val="002E2D64"/>
    <w:rsid w:val="002E3E63"/>
    <w:rsid w:val="002E6509"/>
    <w:rsid w:val="002E68C9"/>
    <w:rsid w:val="002E6A03"/>
    <w:rsid w:val="002E6B24"/>
    <w:rsid w:val="002E6D22"/>
    <w:rsid w:val="002E7348"/>
    <w:rsid w:val="002E77C3"/>
    <w:rsid w:val="002E7A79"/>
    <w:rsid w:val="002E7BE6"/>
    <w:rsid w:val="002F011E"/>
    <w:rsid w:val="002F01A5"/>
    <w:rsid w:val="002F09BC"/>
    <w:rsid w:val="002F0B12"/>
    <w:rsid w:val="002F0D00"/>
    <w:rsid w:val="002F0FCC"/>
    <w:rsid w:val="002F1863"/>
    <w:rsid w:val="002F24F2"/>
    <w:rsid w:val="002F280E"/>
    <w:rsid w:val="002F343B"/>
    <w:rsid w:val="002F38D4"/>
    <w:rsid w:val="002F3E6D"/>
    <w:rsid w:val="002F4072"/>
    <w:rsid w:val="002F6ADC"/>
    <w:rsid w:val="002F7317"/>
    <w:rsid w:val="00301428"/>
    <w:rsid w:val="003026EF"/>
    <w:rsid w:val="0030291C"/>
    <w:rsid w:val="003029AE"/>
    <w:rsid w:val="00302F7B"/>
    <w:rsid w:val="003034DE"/>
    <w:rsid w:val="0030420C"/>
    <w:rsid w:val="0030494B"/>
    <w:rsid w:val="00305409"/>
    <w:rsid w:val="003057F4"/>
    <w:rsid w:val="003060CC"/>
    <w:rsid w:val="00306DB7"/>
    <w:rsid w:val="003076C8"/>
    <w:rsid w:val="00310200"/>
    <w:rsid w:val="0031058B"/>
    <w:rsid w:val="00310C08"/>
    <w:rsid w:val="003115B9"/>
    <w:rsid w:val="003116AC"/>
    <w:rsid w:val="003122ED"/>
    <w:rsid w:val="0031236D"/>
    <w:rsid w:val="00312B6F"/>
    <w:rsid w:val="0031380A"/>
    <w:rsid w:val="003140F4"/>
    <w:rsid w:val="003142FD"/>
    <w:rsid w:val="003148E2"/>
    <w:rsid w:val="00314A29"/>
    <w:rsid w:val="00314F5B"/>
    <w:rsid w:val="00315784"/>
    <w:rsid w:val="00316F79"/>
    <w:rsid w:val="003171D3"/>
    <w:rsid w:val="00317ECF"/>
    <w:rsid w:val="003202D5"/>
    <w:rsid w:val="003209F8"/>
    <w:rsid w:val="00320FF5"/>
    <w:rsid w:val="003215D4"/>
    <w:rsid w:val="00321CC8"/>
    <w:rsid w:val="003228A1"/>
    <w:rsid w:val="00322ABD"/>
    <w:rsid w:val="0032336E"/>
    <w:rsid w:val="00323C19"/>
    <w:rsid w:val="003248B5"/>
    <w:rsid w:val="00324EC5"/>
    <w:rsid w:val="00325171"/>
    <w:rsid w:val="00326659"/>
    <w:rsid w:val="00326DC6"/>
    <w:rsid w:val="00326FF7"/>
    <w:rsid w:val="00330BA2"/>
    <w:rsid w:val="00330F63"/>
    <w:rsid w:val="00331152"/>
    <w:rsid w:val="00331167"/>
    <w:rsid w:val="00331303"/>
    <w:rsid w:val="0033152B"/>
    <w:rsid w:val="003315FD"/>
    <w:rsid w:val="00332BBA"/>
    <w:rsid w:val="003357A6"/>
    <w:rsid w:val="00336503"/>
    <w:rsid w:val="0034005F"/>
    <w:rsid w:val="0034088F"/>
    <w:rsid w:val="003410AD"/>
    <w:rsid w:val="00341CCD"/>
    <w:rsid w:val="00341D9E"/>
    <w:rsid w:val="003426BC"/>
    <w:rsid w:val="00342B05"/>
    <w:rsid w:val="0034355B"/>
    <w:rsid w:val="0034375C"/>
    <w:rsid w:val="00345381"/>
    <w:rsid w:val="003455EB"/>
    <w:rsid w:val="00347381"/>
    <w:rsid w:val="0034743E"/>
    <w:rsid w:val="00347754"/>
    <w:rsid w:val="00347BAF"/>
    <w:rsid w:val="003502F2"/>
    <w:rsid w:val="00350333"/>
    <w:rsid w:val="003516B4"/>
    <w:rsid w:val="00351BD8"/>
    <w:rsid w:val="003524CB"/>
    <w:rsid w:val="00352535"/>
    <w:rsid w:val="0035374F"/>
    <w:rsid w:val="00353CD0"/>
    <w:rsid w:val="00354AC8"/>
    <w:rsid w:val="003550E4"/>
    <w:rsid w:val="0035667A"/>
    <w:rsid w:val="00356A98"/>
    <w:rsid w:val="00356AB9"/>
    <w:rsid w:val="0035744F"/>
    <w:rsid w:val="0035776A"/>
    <w:rsid w:val="0035782C"/>
    <w:rsid w:val="003578DC"/>
    <w:rsid w:val="00360081"/>
    <w:rsid w:val="003601AB"/>
    <w:rsid w:val="003609EF"/>
    <w:rsid w:val="00361A64"/>
    <w:rsid w:val="00362232"/>
    <w:rsid w:val="0036231A"/>
    <w:rsid w:val="0036359A"/>
    <w:rsid w:val="0036365B"/>
    <w:rsid w:val="00363B28"/>
    <w:rsid w:val="00363BE0"/>
    <w:rsid w:val="00364313"/>
    <w:rsid w:val="00365575"/>
    <w:rsid w:val="003658F8"/>
    <w:rsid w:val="00365984"/>
    <w:rsid w:val="003663BF"/>
    <w:rsid w:val="00367102"/>
    <w:rsid w:val="0036715B"/>
    <w:rsid w:val="00367315"/>
    <w:rsid w:val="0036760B"/>
    <w:rsid w:val="0037015A"/>
    <w:rsid w:val="00370A84"/>
    <w:rsid w:val="00370B87"/>
    <w:rsid w:val="00371892"/>
    <w:rsid w:val="00371BD9"/>
    <w:rsid w:val="00371E3A"/>
    <w:rsid w:val="0037283E"/>
    <w:rsid w:val="003731D2"/>
    <w:rsid w:val="00373C46"/>
    <w:rsid w:val="00374962"/>
    <w:rsid w:val="00374DD4"/>
    <w:rsid w:val="00374F47"/>
    <w:rsid w:val="003757BB"/>
    <w:rsid w:val="00375CE6"/>
    <w:rsid w:val="003760DD"/>
    <w:rsid w:val="0037662A"/>
    <w:rsid w:val="0037779B"/>
    <w:rsid w:val="00380096"/>
    <w:rsid w:val="00380C7B"/>
    <w:rsid w:val="00381292"/>
    <w:rsid w:val="00381706"/>
    <w:rsid w:val="00381E31"/>
    <w:rsid w:val="003828BC"/>
    <w:rsid w:val="00382E04"/>
    <w:rsid w:val="0038313B"/>
    <w:rsid w:val="00383353"/>
    <w:rsid w:val="00383B1E"/>
    <w:rsid w:val="003840F5"/>
    <w:rsid w:val="003842E2"/>
    <w:rsid w:val="00385258"/>
    <w:rsid w:val="003854A1"/>
    <w:rsid w:val="003859E1"/>
    <w:rsid w:val="00385D8E"/>
    <w:rsid w:val="003864A8"/>
    <w:rsid w:val="0038748C"/>
    <w:rsid w:val="0039002F"/>
    <w:rsid w:val="00390305"/>
    <w:rsid w:val="0039061E"/>
    <w:rsid w:val="003909F1"/>
    <w:rsid w:val="00390BD4"/>
    <w:rsid w:val="0039167C"/>
    <w:rsid w:val="00391798"/>
    <w:rsid w:val="00391A7F"/>
    <w:rsid w:val="00391C53"/>
    <w:rsid w:val="00391F1F"/>
    <w:rsid w:val="00391FA0"/>
    <w:rsid w:val="00392117"/>
    <w:rsid w:val="0039334C"/>
    <w:rsid w:val="003937CB"/>
    <w:rsid w:val="00393969"/>
    <w:rsid w:val="00393F20"/>
    <w:rsid w:val="003940F2"/>
    <w:rsid w:val="0039438C"/>
    <w:rsid w:val="00395654"/>
    <w:rsid w:val="003A07FA"/>
    <w:rsid w:val="003A10B7"/>
    <w:rsid w:val="003A1778"/>
    <w:rsid w:val="003A1D11"/>
    <w:rsid w:val="003A22BB"/>
    <w:rsid w:val="003A253C"/>
    <w:rsid w:val="003A280D"/>
    <w:rsid w:val="003A4216"/>
    <w:rsid w:val="003A524F"/>
    <w:rsid w:val="003A59A0"/>
    <w:rsid w:val="003A679A"/>
    <w:rsid w:val="003A6EEE"/>
    <w:rsid w:val="003A7090"/>
    <w:rsid w:val="003A739E"/>
    <w:rsid w:val="003A7CF4"/>
    <w:rsid w:val="003A7E46"/>
    <w:rsid w:val="003B003A"/>
    <w:rsid w:val="003B032C"/>
    <w:rsid w:val="003B0552"/>
    <w:rsid w:val="003B08A1"/>
    <w:rsid w:val="003B098A"/>
    <w:rsid w:val="003B0AE6"/>
    <w:rsid w:val="003B0E0F"/>
    <w:rsid w:val="003B106A"/>
    <w:rsid w:val="003B1955"/>
    <w:rsid w:val="003B2782"/>
    <w:rsid w:val="003B29D5"/>
    <w:rsid w:val="003B368F"/>
    <w:rsid w:val="003B50EB"/>
    <w:rsid w:val="003B5712"/>
    <w:rsid w:val="003B5BE8"/>
    <w:rsid w:val="003B6BA6"/>
    <w:rsid w:val="003C0E90"/>
    <w:rsid w:val="003C147D"/>
    <w:rsid w:val="003C1E84"/>
    <w:rsid w:val="003C424B"/>
    <w:rsid w:val="003C50B3"/>
    <w:rsid w:val="003C551B"/>
    <w:rsid w:val="003C5CAF"/>
    <w:rsid w:val="003C5EA8"/>
    <w:rsid w:val="003C6B0E"/>
    <w:rsid w:val="003C709C"/>
    <w:rsid w:val="003C7273"/>
    <w:rsid w:val="003C748C"/>
    <w:rsid w:val="003C7710"/>
    <w:rsid w:val="003D00C9"/>
    <w:rsid w:val="003D06D3"/>
    <w:rsid w:val="003D1117"/>
    <w:rsid w:val="003D1743"/>
    <w:rsid w:val="003D192F"/>
    <w:rsid w:val="003D19F7"/>
    <w:rsid w:val="003D330C"/>
    <w:rsid w:val="003D46F4"/>
    <w:rsid w:val="003D4A6D"/>
    <w:rsid w:val="003D5829"/>
    <w:rsid w:val="003D6620"/>
    <w:rsid w:val="003D6A29"/>
    <w:rsid w:val="003D73E5"/>
    <w:rsid w:val="003D7E82"/>
    <w:rsid w:val="003E07D2"/>
    <w:rsid w:val="003E0964"/>
    <w:rsid w:val="003E1358"/>
    <w:rsid w:val="003E1A36"/>
    <w:rsid w:val="003E1D3C"/>
    <w:rsid w:val="003E218B"/>
    <w:rsid w:val="003E3BCB"/>
    <w:rsid w:val="003E3F8E"/>
    <w:rsid w:val="003E47E9"/>
    <w:rsid w:val="003E487B"/>
    <w:rsid w:val="003E59E2"/>
    <w:rsid w:val="003E663C"/>
    <w:rsid w:val="003E6672"/>
    <w:rsid w:val="003E6C26"/>
    <w:rsid w:val="003E6F3F"/>
    <w:rsid w:val="003E7282"/>
    <w:rsid w:val="003E72A7"/>
    <w:rsid w:val="003E78E3"/>
    <w:rsid w:val="003F0424"/>
    <w:rsid w:val="003F07E9"/>
    <w:rsid w:val="003F16EA"/>
    <w:rsid w:val="003F24A7"/>
    <w:rsid w:val="003F3FC6"/>
    <w:rsid w:val="003F431F"/>
    <w:rsid w:val="003F4FAD"/>
    <w:rsid w:val="003F5119"/>
    <w:rsid w:val="003F57EB"/>
    <w:rsid w:val="003F5838"/>
    <w:rsid w:val="003F5C4E"/>
    <w:rsid w:val="003F5C9C"/>
    <w:rsid w:val="003F64D4"/>
    <w:rsid w:val="003F680C"/>
    <w:rsid w:val="003F69E9"/>
    <w:rsid w:val="003F6B96"/>
    <w:rsid w:val="003F73C6"/>
    <w:rsid w:val="003F7644"/>
    <w:rsid w:val="004004F7"/>
    <w:rsid w:val="00400DBD"/>
    <w:rsid w:val="004015E7"/>
    <w:rsid w:val="00401756"/>
    <w:rsid w:val="00402DBC"/>
    <w:rsid w:val="004034CD"/>
    <w:rsid w:val="00404B26"/>
    <w:rsid w:val="00405533"/>
    <w:rsid w:val="004055A3"/>
    <w:rsid w:val="0040671B"/>
    <w:rsid w:val="004067FD"/>
    <w:rsid w:val="00406EB9"/>
    <w:rsid w:val="00410371"/>
    <w:rsid w:val="004107A3"/>
    <w:rsid w:val="0041118E"/>
    <w:rsid w:val="00411EFB"/>
    <w:rsid w:val="00412722"/>
    <w:rsid w:val="00412C43"/>
    <w:rsid w:val="00412D94"/>
    <w:rsid w:val="0041306C"/>
    <w:rsid w:val="00415267"/>
    <w:rsid w:val="00415849"/>
    <w:rsid w:val="004158DF"/>
    <w:rsid w:val="0041678E"/>
    <w:rsid w:val="004175A5"/>
    <w:rsid w:val="00417B4B"/>
    <w:rsid w:val="004208E1"/>
    <w:rsid w:val="004210F1"/>
    <w:rsid w:val="0042124E"/>
    <w:rsid w:val="00421798"/>
    <w:rsid w:val="00422425"/>
    <w:rsid w:val="004230C4"/>
    <w:rsid w:val="00423300"/>
    <w:rsid w:val="004242F1"/>
    <w:rsid w:val="0042445F"/>
    <w:rsid w:val="0042481D"/>
    <w:rsid w:val="00424C3E"/>
    <w:rsid w:val="0042675D"/>
    <w:rsid w:val="004269AB"/>
    <w:rsid w:val="00426E7E"/>
    <w:rsid w:val="00427473"/>
    <w:rsid w:val="0042764F"/>
    <w:rsid w:val="00427873"/>
    <w:rsid w:val="00427E84"/>
    <w:rsid w:val="00430D72"/>
    <w:rsid w:val="0043107F"/>
    <w:rsid w:val="0043132A"/>
    <w:rsid w:val="00431965"/>
    <w:rsid w:val="00431F45"/>
    <w:rsid w:val="004320AE"/>
    <w:rsid w:val="0043256B"/>
    <w:rsid w:val="00433AFC"/>
    <w:rsid w:val="00433EB3"/>
    <w:rsid w:val="00434A4C"/>
    <w:rsid w:val="00435588"/>
    <w:rsid w:val="00435C6A"/>
    <w:rsid w:val="00435FAD"/>
    <w:rsid w:val="00436011"/>
    <w:rsid w:val="004372CF"/>
    <w:rsid w:val="004376A4"/>
    <w:rsid w:val="00440474"/>
    <w:rsid w:val="004405D3"/>
    <w:rsid w:val="00440B39"/>
    <w:rsid w:val="00440DA3"/>
    <w:rsid w:val="00441717"/>
    <w:rsid w:val="0044183D"/>
    <w:rsid w:val="004429A1"/>
    <w:rsid w:val="00443ADA"/>
    <w:rsid w:val="00443F0C"/>
    <w:rsid w:val="0044436C"/>
    <w:rsid w:val="00444F81"/>
    <w:rsid w:val="00445373"/>
    <w:rsid w:val="004455E6"/>
    <w:rsid w:val="00446366"/>
    <w:rsid w:val="0044780F"/>
    <w:rsid w:val="004506CF"/>
    <w:rsid w:val="004509F2"/>
    <w:rsid w:val="00450B5B"/>
    <w:rsid w:val="004521C1"/>
    <w:rsid w:val="0045245B"/>
    <w:rsid w:val="00453062"/>
    <w:rsid w:val="0045346E"/>
    <w:rsid w:val="004536F8"/>
    <w:rsid w:val="00453CF0"/>
    <w:rsid w:val="00453EE7"/>
    <w:rsid w:val="00454975"/>
    <w:rsid w:val="00455059"/>
    <w:rsid w:val="00455090"/>
    <w:rsid w:val="0045518C"/>
    <w:rsid w:val="00455E77"/>
    <w:rsid w:val="00456C77"/>
    <w:rsid w:val="00460016"/>
    <w:rsid w:val="0046090D"/>
    <w:rsid w:val="00460A46"/>
    <w:rsid w:val="00460DEA"/>
    <w:rsid w:val="004636BC"/>
    <w:rsid w:val="004649F3"/>
    <w:rsid w:val="00464F90"/>
    <w:rsid w:val="004658E2"/>
    <w:rsid w:val="00465B54"/>
    <w:rsid w:val="0046640A"/>
    <w:rsid w:val="00466BE9"/>
    <w:rsid w:val="00467565"/>
    <w:rsid w:val="0046756C"/>
    <w:rsid w:val="004677CD"/>
    <w:rsid w:val="00467824"/>
    <w:rsid w:val="00470236"/>
    <w:rsid w:val="00470378"/>
    <w:rsid w:val="004708EF"/>
    <w:rsid w:val="004714DB"/>
    <w:rsid w:val="004724C3"/>
    <w:rsid w:val="00472D4D"/>
    <w:rsid w:val="00475AF5"/>
    <w:rsid w:val="00475ED2"/>
    <w:rsid w:val="0047609A"/>
    <w:rsid w:val="004764CD"/>
    <w:rsid w:val="004765A2"/>
    <w:rsid w:val="0047798B"/>
    <w:rsid w:val="00477B3E"/>
    <w:rsid w:val="00477F39"/>
    <w:rsid w:val="00480399"/>
    <w:rsid w:val="00480AFC"/>
    <w:rsid w:val="00480D28"/>
    <w:rsid w:val="004819AB"/>
    <w:rsid w:val="00482310"/>
    <w:rsid w:val="00482484"/>
    <w:rsid w:val="00483526"/>
    <w:rsid w:val="0048370D"/>
    <w:rsid w:val="00483DE5"/>
    <w:rsid w:val="0048532F"/>
    <w:rsid w:val="0048622B"/>
    <w:rsid w:val="00486650"/>
    <w:rsid w:val="00487332"/>
    <w:rsid w:val="00487CD4"/>
    <w:rsid w:val="004909E9"/>
    <w:rsid w:val="00490B8C"/>
    <w:rsid w:val="00490FD5"/>
    <w:rsid w:val="004911F0"/>
    <w:rsid w:val="004913C2"/>
    <w:rsid w:val="00491D82"/>
    <w:rsid w:val="0049220A"/>
    <w:rsid w:val="004922B9"/>
    <w:rsid w:val="00492897"/>
    <w:rsid w:val="0049311C"/>
    <w:rsid w:val="004934E3"/>
    <w:rsid w:val="004942A1"/>
    <w:rsid w:val="00494736"/>
    <w:rsid w:val="00494C99"/>
    <w:rsid w:val="00494FDC"/>
    <w:rsid w:val="00494FF5"/>
    <w:rsid w:val="0049537F"/>
    <w:rsid w:val="0049539F"/>
    <w:rsid w:val="004955AF"/>
    <w:rsid w:val="00495600"/>
    <w:rsid w:val="00496E74"/>
    <w:rsid w:val="004976AE"/>
    <w:rsid w:val="00497848"/>
    <w:rsid w:val="00497A23"/>
    <w:rsid w:val="00497AB1"/>
    <w:rsid w:val="00497FBE"/>
    <w:rsid w:val="00497FEB"/>
    <w:rsid w:val="004A042C"/>
    <w:rsid w:val="004A079D"/>
    <w:rsid w:val="004A13B0"/>
    <w:rsid w:val="004A18D9"/>
    <w:rsid w:val="004A1D46"/>
    <w:rsid w:val="004A23AD"/>
    <w:rsid w:val="004A26B9"/>
    <w:rsid w:val="004A2F0A"/>
    <w:rsid w:val="004A3042"/>
    <w:rsid w:val="004A394A"/>
    <w:rsid w:val="004A3A13"/>
    <w:rsid w:val="004A496A"/>
    <w:rsid w:val="004A583C"/>
    <w:rsid w:val="004A5991"/>
    <w:rsid w:val="004A5E67"/>
    <w:rsid w:val="004A615B"/>
    <w:rsid w:val="004A6F39"/>
    <w:rsid w:val="004A6FB4"/>
    <w:rsid w:val="004A728F"/>
    <w:rsid w:val="004A7B91"/>
    <w:rsid w:val="004B0B91"/>
    <w:rsid w:val="004B14C8"/>
    <w:rsid w:val="004B1C79"/>
    <w:rsid w:val="004B21FE"/>
    <w:rsid w:val="004B2F22"/>
    <w:rsid w:val="004B3A0E"/>
    <w:rsid w:val="004B3EFE"/>
    <w:rsid w:val="004B404B"/>
    <w:rsid w:val="004B4833"/>
    <w:rsid w:val="004B557F"/>
    <w:rsid w:val="004B58C0"/>
    <w:rsid w:val="004B5A71"/>
    <w:rsid w:val="004B726C"/>
    <w:rsid w:val="004B75B7"/>
    <w:rsid w:val="004B78D7"/>
    <w:rsid w:val="004B7A80"/>
    <w:rsid w:val="004B7AA2"/>
    <w:rsid w:val="004C00A9"/>
    <w:rsid w:val="004C063A"/>
    <w:rsid w:val="004C0AA8"/>
    <w:rsid w:val="004C0B96"/>
    <w:rsid w:val="004C1147"/>
    <w:rsid w:val="004C25F7"/>
    <w:rsid w:val="004C2ED1"/>
    <w:rsid w:val="004C3013"/>
    <w:rsid w:val="004C3900"/>
    <w:rsid w:val="004C3B6A"/>
    <w:rsid w:val="004C4C8D"/>
    <w:rsid w:val="004C4EE6"/>
    <w:rsid w:val="004C5545"/>
    <w:rsid w:val="004C763A"/>
    <w:rsid w:val="004D0E79"/>
    <w:rsid w:val="004D2493"/>
    <w:rsid w:val="004D2771"/>
    <w:rsid w:val="004D3584"/>
    <w:rsid w:val="004D410C"/>
    <w:rsid w:val="004D4267"/>
    <w:rsid w:val="004D524E"/>
    <w:rsid w:val="004D625F"/>
    <w:rsid w:val="004D62CE"/>
    <w:rsid w:val="004D7262"/>
    <w:rsid w:val="004D747D"/>
    <w:rsid w:val="004D7A73"/>
    <w:rsid w:val="004E2209"/>
    <w:rsid w:val="004E2387"/>
    <w:rsid w:val="004E2D94"/>
    <w:rsid w:val="004E3C2B"/>
    <w:rsid w:val="004E4688"/>
    <w:rsid w:val="004E50A1"/>
    <w:rsid w:val="004E5CED"/>
    <w:rsid w:val="004E5CF8"/>
    <w:rsid w:val="004E63A5"/>
    <w:rsid w:val="004F0841"/>
    <w:rsid w:val="004F14CF"/>
    <w:rsid w:val="004F2425"/>
    <w:rsid w:val="004F276F"/>
    <w:rsid w:val="004F2D45"/>
    <w:rsid w:val="004F3862"/>
    <w:rsid w:val="004F3DE7"/>
    <w:rsid w:val="004F4BD6"/>
    <w:rsid w:val="004F4BE8"/>
    <w:rsid w:val="004F4CF4"/>
    <w:rsid w:val="004F562A"/>
    <w:rsid w:val="004F5E5A"/>
    <w:rsid w:val="004F6706"/>
    <w:rsid w:val="004F69AA"/>
    <w:rsid w:val="004F71A5"/>
    <w:rsid w:val="004F76E6"/>
    <w:rsid w:val="00500114"/>
    <w:rsid w:val="00501C5C"/>
    <w:rsid w:val="0050200C"/>
    <w:rsid w:val="00502D51"/>
    <w:rsid w:val="005045E0"/>
    <w:rsid w:val="00504BFB"/>
    <w:rsid w:val="00504D85"/>
    <w:rsid w:val="005058F1"/>
    <w:rsid w:val="0050676F"/>
    <w:rsid w:val="005073F1"/>
    <w:rsid w:val="00507A76"/>
    <w:rsid w:val="0051011F"/>
    <w:rsid w:val="0051107E"/>
    <w:rsid w:val="0051111F"/>
    <w:rsid w:val="00511123"/>
    <w:rsid w:val="0051179F"/>
    <w:rsid w:val="005129CD"/>
    <w:rsid w:val="00512B42"/>
    <w:rsid w:val="00512E56"/>
    <w:rsid w:val="00513709"/>
    <w:rsid w:val="005140B3"/>
    <w:rsid w:val="00514152"/>
    <w:rsid w:val="00514790"/>
    <w:rsid w:val="0051580D"/>
    <w:rsid w:val="00515C99"/>
    <w:rsid w:val="00516D79"/>
    <w:rsid w:val="005200F9"/>
    <w:rsid w:val="00520B2F"/>
    <w:rsid w:val="00520C27"/>
    <w:rsid w:val="00520ECC"/>
    <w:rsid w:val="005220C8"/>
    <w:rsid w:val="0052261E"/>
    <w:rsid w:val="005226C0"/>
    <w:rsid w:val="00522DD6"/>
    <w:rsid w:val="0052381F"/>
    <w:rsid w:val="00523A73"/>
    <w:rsid w:val="005241B9"/>
    <w:rsid w:val="00524BC4"/>
    <w:rsid w:val="00524BFF"/>
    <w:rsid w:val="00526400"/>
    <w:rsid w:val="0052659B"/>
    <w:rsid w:val="00526B69"/>
    <w:rsid w:val="00526EC6"/>
    <w:rsid w:val="0052779A"/>
    <w:rsid w:val="00527B85"/>
    <w:rsid w:val="00527FCB"/>
    <w:rsid w:val="005300D7"/>
    <w:rsid w:val="005319D5"/>
    <w:rsid w:val="00531A5A"/>
    <w:rsid w:val="00532F4E"/>
    <w:rsid w:val="00533D54"/>
    <w:rsid w:val="005352D5"/>
    <w:rsid w:val="005364B1"/>
    <w:rsid w:val="005365E3"/>
    <w:rsid w:val="00537D6D"/>
    <w:rsid w:val="00540252"/>
    <w:rsid w:val="00540621"/>
    <w:rsid w:val="00541C66"/>
    <w:rsid w:val="0054246D"/>
    <w:rsid w:val="005426FF"/>
    <w:rsid w:val="00542E67"/>
    <w:rsid w:val="00543185"/>
    <w:rsid w:val="005431E2"/>
    <w:rsid w:val="005446AF"/>
    <w:rsid w:val="00544800"/>
    <w:rsid w:val="00545067"/>
    <w:rsid w:val="005451EA"/>
    <w:rsid w:val="005457E8"/>
    <w:rsid w:val="0054589F"/>
    <w:rsid w:val="00545D8E"/>
    <w:rsid w:val="00546198"/>
    <w:rsid w:val="005466AC"/>
    <w:rsid w:val="005468FE"/>
    <w:rsid w:val="00546ACF"/>
    <w:rsid w:val="00547111"/>
    <w:rsid w:val="0054792C"/>
    <w:rsid w:val="00547B47"/>
    <w:rsid w:val="0055058B"/>
    <w:rsid w:val="0055160D"/>
    <w:rsid w:val="0055174D"/>
    <w:rsid w:val="00553335"/>
    <w:rsid w:val="00554F57"/>
    <w:rsid w:val="005558A0"/>
    <w:rsid w:val="00555CB0"/>
    <w:rsid w:val="005560B6"/>
    <w:rsid w:val="005571D1"/>
    <w:rsid w:val="005574EE"/>
    <w:rsid w:val="00557B80"/>
    <w:rsid w:val="00557ED7"/>
    <w:rsid w:val="005613FD"/>
    <w:rsid w:val="005617FC"/>
    <w:rsid w:val="00561E2E"/>
    <w:rsid w:val="0056214E"/>
    <w:rsid w:val="00562251"/>
    <w:rsid w:val="00562C28"/>
    <w:rsid w:val="00562CF8"/>
    <w:rsid w:val="00562E2D"/>
    <w:rsid w:val="0056345E"/>
    <w:rsid w:val="005634FA"/>
    <w:rsid w:val="00563CD5"/>
    <w:rsid w:val="005640FB"/>
    <w:rsid w:val="00564A34"/>
    <w:rsid w:val="00564BC9"/>
    <w:rsid w:val="00565040"/>
    <w:rsid w:val="00565717"/>
    <w:rsid w:val="00566AE7"/>
    <w:rsid w:val="005679EA"/>
    <w:rsid w:val="00567E00"/>
    <w:rsid w:val="0057019E"/>
    <w:rsid w:val="005703C0"/>
    <w:rsid w:val="00570F81"/>
    <w:rsid w:val="00570F99"/>
    <w:rsid w:val="00572C89"/>
    <w:rsid w:val="00572D2C"/>
    <w:rsid w:val="005731C1"/>
    <w:rsid w:val="00573BC1"/>
    <w:rsid w:val="0057415E"/>
    <w:rsid w:val="00574477"/>
    <w:rsid w:val="00574583"/>
    <w:rsid w:val="005745BE"/>
    <w:rsid w:val="00574C2D"/>
    <w:rsid w:val="00575653"/>
    <w:rsid w:val="00576276"/>
    <w:rsid w:val="00576F3E"/>
    <w:rsid w:val="00577DF7"/>
    <w:rsid w:val="00580D65"/>
    <w:rsid w:val="00580F19"/>
    <w:rsid w:val="00581031"/>
    <w:rsid w:val="005819D5"/>
    <w:rsid w:val="00582582"/>
    <w:rsid w:val="00582C58"/>
    <w:rsid w:val="00582CA1"/>
    <w:rsid w:val="00582D77"/>
    <w:rsid w:val="00582F7F"/>
    <w:rsid w:val="00583A35"/>
    <w:rsid w:val="00583F05"/>
    <w:rsid w:val="00584022"/>
    <w:rsid w:val="00584596"/>
    <w:rsid w:val="00584E5C"/>
    <w:rsid w:val="0058597C"/>
    <w:rsid w:val="00585B63"/>
    <w:rsid w:val="00585FF8"/>
    <w:rsid w:val="00586054"/>
    <w:rsid w:val="00586B13"/>
    <w:rsid w:val="0058708D"/>
    <w:rsid w:val="005916AF"/>
    <w:rsid w:val="005916F7"/>
    <w:rsid w:val="00592D74"/>
    <w:rsid w:val="0059303A"/>
    <w:rsid w:val="0059367F"/>
    <w:rsid w:val="00593A95"/>
    <w:rsid w:val="00593F19"/>
    <w:rsid w:val="00594251"/>
    <w:rsid w:val="0059425B"/>
    <w:rsid w:val="00594486"/>
    <w:rsid w:val="00594635"/>
    <w:rsid w:val="00594AC2"/>
    <w:rsid w:val="00596F66"/>
    <w:rsid w:val="005A01AC"/>
    <w:rsid w:val="005A0721"/>
    <w:rsid w:val="005A09E5"/>
    <w:rsid w:val="005A0A57"/>
    <w:rsid w:val="005A19A4"/>
    <w:rsid w:val="005A1F39"/>
    <w:rsid w:val="005A29A1"/>
    <w:rsid w:val="005A310C"/>
    <w:rsid w:val="005A3BB9"/>
    <w:rsid w:val="005A3C1A"/>
    <w:rsid w:val="005A4462"/>
    <w:rsid w:val="005A4AF2"/>
    <w:rsid w:val="005A4BD0"/>
    <w:rsid w:val="005A5022"/>
    <w:rsid w:val="005A52A7"/>
    <w:rsid w:val="005A554E"/>
    <w:rsid w:val="005A5E21"/>
    <w:rsid w:val="005A6613"/>
    <w:rsid w:val="005A6841"/>
    <w:rsid w:val="005A7261"/>
    <w:rsid w:val="005B0A00"/>
    <w:rsid w:val="005B1D14"/>
    <w:rsid w:val="005B25C3"/>
    <w:rsid w:val="005B26CB"/>
    <w:rsid w:val="005B2E7F"/>
    <w:rsid w:val="005B2ED3"/>
    <w:rsid w:val="005B3DBC"/>
    <w:rsid w:val="005B4AC1"/>
    <w:rsid w:val="005B4CA2"/>
    <w:rsid w:val="005B4F0D"/>
    <w:rsid w:val="005B4FE8"/>
    <w:rsid w:val="005B5141"/>
    <w:rsid w:val="005B52B6"/>
    <w:rsid w:val="005B5364"/>
    <w:rsid w:val="005B53D1"/>
    <w:rsid w:val="005B569A"/>
    <w:rsid w:val="005B5A08"/>
    <w:rsid w:val="005B5B20"/>
    <w:rsid w:val="005B6B09"/>
    <w:rsid w:val="005B6CAE"/>
    <w:rsid w:val="005B7536"/>
    <w:rsid w:val="005B78F0"/>
    <w:rsid w:val="005B79B8"/>
    <w:rsid w:val="005C0109"/>
    <w:rsid w:val="005C13DD"/>
    <w:rsid w:val="005C18EA"/>
    <w:rsid w:val="005C1BDE"/>
    <w:rsid w:val="005C3018"/>
    <w:rsid w:val="005C4C43"/>
    <w:rsid w:val="005C58E4"/>
    <w:rsid w:val="005C5993"/>
    <w:rsid w:val="005C5A0E"/>
    <w:rsid w:val="005C5D3D"/>
    <w:rsid w:val="005C65B8"/>
    <w:rsid w:val="005C6D0A"/>
    <w:rsid w:val="005C7950"/>
    <w:rsid w:val="005D06B1"/>
    <w:rsid w:val="005D2123"/>
    <w:rsid w:val="005D2A41"/>
    <w:rsid w:val="005D3306"/>
    <w:rsid w:val="005D355A"/>
    <w:rsid w:val="005D3A56"/>
    <w:rsid w:val="005D4C97"/>
    <w:rsid w:val="005D5467"/>
    <w:rsid w:val="005D58DD"/>
    <w:rsid w:val="005D5B85"/>
    <w:rsid w:val="005D5D32"/>
    <w:rsid w:val="005D5F55"/>
    <w:rsid w:val="005D697C"/>
    <w:rsid w:val="005D6E88"/>
    <w:rsid w:val="005D721E"/>
    <w:rsid w:val="005D760F"/>
    <w:rsid w:val="005D784F"/>
    <w:rsid w:val="005E14C4"/>
    <w:rsid w:val="005E19FA"/>
    <w:rsid w:val="005E1D87"/>
    <w:rsid w:val="005E21B5"/>
    <w:rsid w:val="005E2369"/>
    <w:rsid w:val="005E27D7"/>
    <w:rsid w:val="005E2C44"/>
    <w:rsid w:val="005E2C53"/>
    <w:rsid w:val="005E30F8"/>
    <w:rsid w:val="005E32CA"/>
    <w:rsid w:val="005E3E80"/>
    <w:rsid w:val="005E47F4"/>
    <w:rsid w:val="005E4AB5"/>
    <w:rsid w:val="005E59F3"/>
    <w:rsid w:val="005E5A55"/>
    <w:rsid w:val="005E5CF7"/>
    <w:rsid w:val="005E6060"/>
    <w:rsid w:val="005E62D6"/>
    <w:rsid w:val="005E6338"/>
    <w:rsid w:val="005E6549"/>
    <w:rsid w:val="005E6C8B"/>
    <w:rsid w:val="005E6F23"/>
    <w:rsid w:val="005F0474"/>
    <w:rsid w:val="005F0C3D"/>
    <w:rsid w:val="005F0D26"/>
    <w:rsid w:val="005F0ED4"/>
    <w:rsid w:val="005F12A5"/>
    <w:rsid w:val="005F13C6"/>
    <w:rsid w:val="005F183F"/>
    <w:rsid w:val="005F38B8"/>
    <w:rsid w:val="005F397A"/>
    <w:rsid w:val="005F3AE5"/>
    <w:rsid w:val="005F4563"/>
    <w:rsid w:val="005F4A66"/>
    <w:rsid w:val="005F4F4C"/>
    <w:rsid w:val="005F55F6"/>
    <w:rsid w:val="005F56D8"/>
    <w:rsid w:val="005F5773"/>
    <w:rsid w:val="005F58E0"/>
    <w:rsid w:val="005F591A"/>
    <w:rsid w:val="005F60F8"/>
    <w:rsid w:val="005F6731"/>
    <w:rsid w:val="005F69E2"/>
    <w:rsid w:val="005F6D9B"/>
    <w:rsid w:val="005F6E37"/>
    <w:rsid w:val="005F7635"/>
    <w:rsid w:val="005F77DD"/>
    <w:rsid w:val="005F7BAE"/>
    <w:rsid w:val="00600CFE"/>
    <w:rsid w:val="00601A9C"/>
    <w:rsid w:val="00601C7E"/>
    <w:rsid w:val="00601E69"/>
    <w:rsid w:val="006028F0"/>
    <w:rsid w:val="00602A2D"/>
    <w:rsid w:val="00602E82"/>
    <w:rsid w:val="006039F1"/>
    <w:rsid w:val="00603C0F"/>
    <w:rsid w:val="00603C9F"/>
    <w:rsid w:val="00604548"/>
    <w:rsid w:val="00604960"/>
    <w:rsid w:val="00605148"/>
    <w:rsid w:val="0060585A"/>
    <w:rsid w:val="006067A4"/>
    <w:rsid w:val="00606D98"/>
    <w:rsid w:val="00606E09"/>
    <w:rsid w:val="00606E41"/>
    <w:rsid w:val="00606FA4"/>
    <w:rsid w:val="006078F7"/>
    <w:rsid w:val="00610681"/>
    <w:rsid w:val="00610FCD"/>
    <w:rsid w:val="0061100C"/>
    <w:rsid w:val="006111CF"/>
    <w:rsid w:val="00611C7E"/>
    <w:rsid w:val="00612AD4"/>
    <w:rsid w:val="0061349A"/>
    <w:rsid w:val="0061474F"/>
    <w:rsid w:val="0061556D"/>
    <w:rsid w:val="0061592B"/>
    <w:rsid w:val="0061609D"/>
    <w:rsid w:val="00616525"/>
    <w:rsid w:val="00616C02"/>
    <w:rsid w:val="00616C88"/>
    <w:rsid w:val="00617228"/>
    <w:rsid w:val="0061739D"/>
    <w:rsid w:val="00620665"/>
    <w:rsid w:val="006207D1"/>
    <w:rsid w:val="00621188"/>
    <w:rsid w:val="006216E1"/>
    <w:rsid w:val="00621ED7"/>
    <w:rsid w:val="006228E4"/>
    <w:rsid w:val="00623000"/>
    <w:rsid w:val="00623DD7"/>
    <w:rsid w:val="00623EA8"/>
    <w:rsid w:val="00624A95"/>
    <w:rsid w:val="006257ED"/>
    <w:rsid w:val="00625A7C"/>
    <w:rsid w:val="006260ED"/>
    <w:rsid w:val="00627169"/>
    <w:rsid w:val="006275A1"/>
    <w:rsid w:val="0063034F"/>
    <w:rsid w:val="006312A5"/>
    <w:rsid w:val="0063136B"/>
    <w:rsid w:val="00631599"/>
    <w:rsid w:val="00631EBC"/>
    <w:rsid w:val="00632E5E"/>
    <w:rsid w:val="00633301"/>
    <w:rsid w:val="00633702"/>
    <w:rsid w:val="00633A2D"/>
    <w:rsid w:val="00633F70"/>
    <w:rsid w:val="006352AE"/>
    <w:rsid w:val="0063532A"/>
    <w:rsid w:val="0063561D"/>
    <w:rsid w:val="006359E9"/>
    <w:rsid w:val="00635D0F"/>
    <w:rsid w:val="00636191"/>
    <w:rsid w:val="00637B33"/>
    <w:rsid w:val="00637BD5"/>
    <w:rsid w:val="00637D81"/>
    <w:rsid w:val="00641648"/>
    <w:rsid w:val="00642886"/>
    <w:rsid w:val="00643CCF"/>
    <w:rsid w:val="006442D4"/>
    <w:rsid w:val="006453CD"/>
    <w:rsid w:val="006460FE"/>
    <w:rsid w:val="00646E7B"/>
    <w:rsid w:val="00647458"/>
    <w:rsid w:val="00650184"/>
    <w:rsid w:val="0065043D"/>
    <w:rsid w:val="00651990"/>
    <w:rsid w:val="00651DCB"/>
    <w:rsid w:val="00651EC6"/>
    <w:rsid w:val="006524D3"/>
    <w:rsid w:val="00652CFF"/>
    <w:rsid w:val="00653B2D"/>
    <w:rsid w:val="00654138"/>
    <w:rsid w:val="00654292"/>
    <w:rsid w:val="006556DC"/>
    <w:rsid w:val="00655DC1"/>
    <w:rsid w:val="00656624"/>
    <w:rsid w:val="00656B9A"/>
    <w:rsid w:val="00656D60"/>
    <w:rsid w:val="006600E1"/>
    <w:rsid w:val="00660682"/>
    <w:rsid w:val="00661CDC"/>
    <w:rsid w:val="00662E0A"/>
    <w:rsid w:val="00663036"/>
    <w:rsid w:val="00664028"/>
    <w:rsid w:val="00664116"/>
    <w:rsid w:val="00666B16"/>
    <w:rsid w:val="00667423"/>
    <w:rsid w:val="00667572"/>
    <w:rsid w:val="0066762D"/>
    <w:rsid w:val="00667F60"/>
    <w:rsid w:val="00671437"/>
    <w:rsid w:val="00671DD6"/>
    <w:rsid w:val="0067205F"/>
    <w:rsid w:val="0067247A"/>
    <w:rsid w:val="00672B75"/>
    <w:rsid w:val="00672E26"/>
    <w:rsid w:val="00673031"/>
    <w:rsid w:val="00673309"/>
    <w:rsid w:val="00673668"/>
    <w:rsid w:val="0067410F"/>
    <w:rsid w:val="006742A4"/>
    <w:rsid w:val="00674D92"/>
    <w:rsid w:val="00674EF2"/>
    <w:rsid w:val="006766FA"/>
    <w:rsid w:val="006769C0"/>
    <w:rsid w:val="00677494"/>
    <w:rsid w:val="0067798F"/>
    <w:rsid w:val="00677A7E"/>
    <w:rsid w:val="006800F2"/>
    <w:rsid w:val="00680125"/>
    <w:rsid w:val="0068023A"/>
    <w:rsid w:val="00680249"/>
    <w:rsid w:val="00680814"/>
    <w:rsid w:val="00680C2A"/>
    <w:rsid w:val="00681242"/>
    <w:rsid w:val="00681278"/>
    <w:rsid w:val="006818DD"/>
    <w:rsid w:val="00682C4D"/>
    <w:rsid w:val="006831BE"/>
    <w:rsid w:val="006835A6"/>
    <w:rsid w:val="00684190"/>
    <w:rsid w:val="00684F28"/>
    <w:rsid w:val="0068624F"/>
    <w:rsid w:val="006871E2"/>
    <w:rsid w:val="006910A6"/>
    <w:rsid w:val="006921DD"/>
    <w:rsid w:val="006923C8"/>
    <w:rsid w:val="00693431"/>
    <w:rsid w:val="00693AD0"/>
    <w:rsid w:val="00694368"/>
    <w:rsid w:val="006943EB"/>
    <w:rsid w:val="00694AD6"/>
    <w:rsid w:val="00694B70"/>
    <w:rsid w:val="00695808"/>
    <w:rsid w:val="00695EED"/>
    <w:rsid w:val="006962A0"/>
    <w:rsid w:val="006967F9"/>
    <w:rsid w:val="006973FE"/>
    <w:rsid w:val="00697419"/>
    <w:rsid w:val="00697FAA"/>
    <w:rsid w:val="006A0D33"/>
    <w:rsid w:val="006A1C81"/>
    <w:rsid w:val="006A214D"/>
    <w:rsid w:val="006A2A71"/>
    <w:rsid w:val="006A4B51"/>
    <w:rsid w:val="006A5233"/>
    <w:rsid w:val="006A5385"/>
    <w:rsid w:val="006A57FC"/>
    <w:rsid w:val="006A5E25"/>
    <w:rsid w:val="006A5E3C"/>
    <w:rsid w:val="006A60AE"/>
    <w:rsid w:val="006A675B"/>
    <w:rsid w:val="006A7142"/>
    <w:rsid w:val="006A7C95"/>
    <w:rsid w:val="006A7DC5"/>
    <w:rsid w:val="006B0465"/>
    <w:rsid w:val="006B0F48"/>
    <w:rsid w:val="006B11AD"/>
    <w:rsid w:val="006B12AB"/>
    <w:rsid w:val="006B1405"/>
    <w:rsid w:val="006B1B9F"/>
    <w:rsid w:val="006B1C93"/>
    <w:rsid w:val="006B245B"/>
    <w:rsid w:val="006B26E9"/>
    <w:rsid w:val="006B2C0E"/>
    <w:rsid w:val="006B2DFE"/>
    <w:rsid w:val="006B2E99"/>
    <w:rsid w:val="006B352E"/>
    <w:rsid w:val="006B3D86"/>
    <w:rsid w:val="006B46FB"/>
    <w:rsid w:val="006B5515"/>
    <w:rsid w:val="006B5C8F"/>
    <w:rsid w:val="006B7225"/>
    <w:rsid w:val="006B785D"/>
    <w:rsid w:val="006B7FBA"/>
    <w:rsid w:val="006C00B7"/>
    <w:rsid w:val="006C089C"/>
    <w:rsid w:val="006C210C"/>
    <w:rsid w:val="006C2414"/>
    <w:rsid w:val="006C28F6"/>
    <w:rsid w:val="006C37DF"/>
    <w:rsid w:val="006C3F36"/>
    <w:rsid w:val="006C4204"/>
    <w:rsid w:val="006C49B7"/>
    <w:rsid w:val="006C59F7"/>
    <w:rsid w:val="006C6608"/>
    <w:rsid w:val="006C66F9"/>
    <w:rsid w:val="006C6EC6"/>
    <w:rsid w:val="006C7079"/>
    <w:rsid w:val="006C7627"/>
    <w:rsid w:val="006C786C"/>
    <w:rsid w:val="006C7FFB"/>
    <w:rsid w:val="006D034F"/>
    <w:rsid w:val="006D0555"/>
    <w:rsid w:val="006D1676"/>
    <w:rsid w:val="006D1F46"/>
    <w:rsid w:val="006D282D"/>
    <w:rsid w:val="006D2B86"/>
    <w:rsid w:val="006D30FA"/>
    <w:rsid w:val="006D35FA"/>
    <w:rsid w:val="006D374E"/>
    <w:rsid w:val="006D390F"/>
    <w:rsid w:val="006D3A78"/>
    <w:rsid w:val="006D4D7A"/>
    <w:rsid w:val="006D4DE2"/>
    <w:rsid w:val="006D5CAB"/>
    <w:rsid w:val="006D5D50"/>
    <w:rsid w:val="006D5F28"/>
    <w:rsid w:val="006D63FF"/>
    <w:rsid w:val="006D65D0"/>
    <w:rsid w:val="006D6F05"/>
    <w:rsid w:val="006D7756"/>
    <w:rsid w:val="006D7950"/>
    <w:rsid w:val="006D7BAE"/>
    <w:rsid w:val="006D7DBE"/>
    <w:rsid w:val="006E0F0B"/>
    <w:rsid w:val="006E18B8"/>
    <w:rsid w:val="006E1AAF"/>
    <w:rsid w:val="006E1BC2"/>
    <w:rsid w:val="006E21FB"/>
    <w:rsid w:val="006E312A"/>
    <w:rsid w:val="006E4025"/>
    <w:rsid w:val="006E48DC"/>
    <w:rsid w:val="006E5283"/>
    <w:rsid w:val="006E53F8"/>
    <w:rsid w:val="006E54D5"/>
    <w:rsid w:val="006E565E"/>
    <w:rsid w:val="006E5AA1"/>
    <w:rsid w:val="006E6497"/>
    <w:rsid w:val="006E6D11"/>
    <w:rsid w:val="006F17D9"/>
    <w:rsid w:val="006F2810"/>
    <w:rsid w:val="006F2A07"/>
    <w:rsid w:val="006F2B22"/>
    <w:rsid w:val="006F3059"/>
    <w:rsid w:val="006F493D"/>
    <w:rsid w:val="006F5952"/>
    <w:rsid w:val="006F59DE"/>
    <w:rsid w:val="006F6CD0"/>
    <w:rsid w:val="00700684"/>
    <w:rsid w:val="00700B99"/>
    <w:rsid w:val="0070168B"/>
    <w:rsid w:val="00701B05"/>
    <w:rsid w:val="00701B7B"/>
    <w:rsid w:val="00701EA1"/>
    <w:rsid w:val="00703A30"/>
    <w:rsid w:val="00704458"/>
    <w:rsid w:val="00704E68"/>
    <w:rsid w:val="007056DA"/>
    <w:rsid w:val="0070599A"/>
    <w:rsid w:val="00705F96"/>
    <w:rsid w:val="007065A2"/>
    <w:rsid w:val="00706FEA"/>
    <w:rsid w:val="00707B6E"/>
    <w:rsid w:val="007101C3"/>
    <w:rsid w:val="0071037C"/>
    <w:rsid w:val="007110AE"/>
    <w:rsid w:val="00712DFB"/>
    <w:rsid w:val="007137A0"/>
    <w:rsid w:val="00713F8A"/>
    <w:rsid w:val="00714652"/>
    <w:rsid w:val="0071527F"/>
    <w:rsid w:val="007158D4"/>
    <w:rsid w:val="0071682F"/>
    <w:rsid w:val="0071686B"/>
    <w:rsid w:val="00716D0F"/>
    <w:rsid w:val="007174A5"/>
    <w:rsid w:val="00717C60"/>
    <w:rsid w:val="00717FA2"/>
    <w:rsid w:val="00720179"/>
    <w:rsid w:val="00720774"/>
    <w:rsid w:val="00720AB6"/>
    <w:rsid w:val="007211D1"/>
    <w:rsid w:val="00721B44"/>
    <w:rsid w:val="00721C6D"/>
    <w:rsid w:val="00721D2F"/>
    <w:rsid w:val="007227D6"/>
    <w:rsid w:val="00722D64"/>
    <w:rsid w:val="007230E2"/>
    <w:rsid w:val="007231B8"/>
    <w:rsid w:val="00723B0C"/>
    <w:rsid w:val="00724841"/>
    <w:rsid w:val="00724E5C"/>
    <w:rsid w:val="0072591F"/>
    <w:rsid w:val="00725AF5"/>
    <w:rsid w:val="00725BAF"/>
    <w:rsid w:val="00725CDA"/>
    <w:rsid w:val="0072697D"/>
    <w:rsid w:val="00727094"/>
    <w:rsid w:val="007270F5"/>
    <w:rsid w:val="0072731E"/>
    <w:rsid w:val="00727509"/>
    <w:rsid w:val="00727647"/>
    <w:rsid w:val="0072798E"/>
    <w:rsid w:val="00727B62"/>
    <w:rsid w:val="00730CB5"/>
    <w:rsid w:val="00730E79"/>
    <w:rsid w:val="00730F9F"/>
    <w:rsid w:val="00731E2E"/>
    <w:rsid w:val="00731FC8"/>
    <w:rsid w:val="007322FF"/>
    <w:rsid w:val="00732A7D"/>
    <w:rsid w:val="00732ACB"/>
    <w:rsid w:val="0073337C"/>
    <w:rsid w:val="00733A02"/>
    <w:rsid w:val="00734443"/>
    <w:rsid w:val="00734A7F"/>
    <w:rsid w:val="00734C19"/>
    <w:rsid w:val="00736193"/>
    <w:rsid w:val="007370C6"/>
    <w:rsid w:val="0074008C"/>
    <w:rsid w:val="007404D7"/>
    <w:rsid w:val="00740F07"/>
    <w:rsid w:val="007424C0"/>
    <w:rsid w:val="0074274C"/>
    <w:rsid w:val="00743499"/>
    <w:rsid w:val="00743A86"/>
    <w:rsid w:val="007452D2"/>
    <w:rsid w:val="0074599C"/>
    <w:rsid w:val="00745A64"/>
    <w:rsid w:val="00746252"/>
    <w:rsid w:val="00747081"/>
    <w:rsid w:val="00747889"/>
    <w:rsid w:val="00750056"/>
    <w:rsid w:val="0075012A"/>
    <w:rsid w:val="00750753"/>
    <w:rsid w:val="00750A33"/>
    <w:rsid w:val="007513A3"/>
    <w:rsid w:val="00752680"/>
    <w:rsid w:val="0075346D"/>
    <w:rsid w:val="0075386E"/>
    <w:rsid w:val="00753902"/>
    <w:rsid w:val="00753929"/>
    <w:rsid w:val="00753B1D"/>
    <w:rsid w:val="00753F46"/>
    <w:rsid w:val="0075425C"/>
    <w:rsid w:val="00754916"/>
    <w:rsid w:val="00755ABB"/>
    <w:rsid w:val="0075606F"/>
    <w:rsid w:val="00756091"/>
    <w:rsid w:val="00757356"/>
    <w:rsid w:val="00757AF7"/>
    <w:rsid w:val="007601E8"/>
    <w:rsid w:val="007610FC"/>
    <w:rsid w:val="0076252F"/>
    <w:rsid w:val="00762818"/>
    <w:rsid w:val="00762A2E"/>
    <w:rsid w:val="00762B3F"/>
    <w:rsid w:val="0076373C"/>
    <w:rsid w:val="00763A0C"/>
    <w:rsid w:val="00763A12"/>
    <w:rsid w:val="00763C7C"/>
    <w:rsid w:val="00763D71"/>
    <w:rsid w:val="00764332"/>
    <w:rsid w:val="007643C9"/>
    <w:rsid w:val="0076451F"/>
    <w:rsid w:val="00765544"/>
    <w:rsid w:val="00767447"/>
    <w:rsid w:val="0076749A"/>
    <w:rsid w:val="0076773F"/>
    <w:rsid w:val="007679F4"/>
    <w:rsid w:val="0077097A"/>
    <w:rsid w:val="00770D40"/>
    <w:rsid w:val="00770DD0"/>
    <w:rsid w:val="00771905"/>
    <w:rsid w:val="0077283F"/>
    <w:rsid w:val="00772B6C"/>
    <w:rsid w:val="00773C76"/>
    <w:rsid w:val="00773F8D"/>
    <w:rsid w:val="00774B59"/>
    <w:rsid w:val="007752F4"/>
    <w:rsid w:val="007759C0"/>
    <w:rsid w:val="007766A9"/>
    <w:rsid w:val="0077752E"/>
    <w:rsid w:val="007779F5"/>
    <w:rsid w:val="00777AF5"/>
    <w:rsid w:val="0078166D"/>
    <w:rsid w:val="00782BDF"/>
    <w:rsid w:val="00782D26"/>
    <w:rsid w:val="00784ED7"/>
    <w:rsid w:val="00786487"/>
    <w:rsid w:val="007867CE"/>
    <w:rsid w:val="00786FC5"/>
    <w:rsid w:val="00786FD0"/>
    <w:rsid w:val="00787A5C"/>
    <w:rsid w:val="007917F8"/>
    <w:rsid w:val="00792342"/>
    <w:rsid w:val="00792EED"/>
    <w:rsid w:val="0079387D"/>
    <w:rsid w:val="00796C2C"/>
    <w:rsid w:val="00796F04"/>
    <w:rsid w:val="007975EC"/>
    <w:rsid w:val="007977A8"/>
    <w:rsid w:val="007A0066"/>
    <w:rsid w:val="007A0ADB"/>
    <w:rsid w:val="007A0D03"/>
    <w:rsid w:val="007A0EDF"/>
    <w:rsid w:val="007A137D"/>
    <w:rsid w:val="007A1F9C"/>
    <w:rsid w:val="007A2A7C"/>
    <w:rsid w:val="007A415F"/>
    <w:rsid w:val="007A4963"/>
    <w:rsid w:val="007A561A"/>
    <w:rsid w:val="007A62B2"/>
    <w:rsid w:val="007A6E3C"/>
    <w:rsid w:val="007A77C8"/>
    <w:rsid w:val="007A7BD3"/>
    <w:rsid w:val="007B0143"/>
    <w:rsid w:val="007B1AB2"/>
    <w:rsid w:val="007B20CB"/>
    <w:rsid w:val="007B2701"/>
    <w:rsid w:val="007B2737"/>
    <w:rsid w:val="007B3E05"/>
    <w:rsid w:val="007B3F9D"/>
    <w:rsid w:val="007B421A"/>
    <w:rsid w:val="007B4ADB"/>
    <w:rsid w:val="007B4BD8"/>
    <w:rsid w:val="007B512A"/>
    <w:rsid w:val="007B5959"/>
    <w:rsid w:val="007B5EA7"/>
    <w:rsid w:val="007B7186"/>
    <w:rsid w:val="007B73BC"/>
    <w:rsid w:val="007B7432"/>
    <w:rsid w:val="007C0112"/>
    <w:rsid w:val="007C0651"/>
    <w:rsid w:val="007C0BB6"/>
    <w:rsid w:val="007C1043"/>
    <w:rsid w:val="007C2097"/>
    <w:rsid w:val="007C27FF"/>
    <w:rsid w:val="007C3C7C"/>
    <w:rsid w:val="007C3D64"/>
    <w:rsid w:val="007C3F3B"/>
    <w:rsid w:val="007C4225"/>
    <w:rsid w:val="007C4421"/>
    <w:rsid w:val="007C4D18"/>
    <w:rsid w:val="007C5819"/>
    <w:rsid w:val="007C6BCF"/>
    <w:rsid w:val="007C74E4"/>
    <w:rsid w:val="007C7820"/>
    <w:rsid w:val="007D0487"/>
    <w:rsid w:val="007D0759"/>
    <w:rsid w:val="007D0D08"/>
    <w:rsid w:val="007D12A3"/>
    <w:rsid w:val="007D14DA"/>
    <w:rsid w:val="007D1AF1"/>
    <w:rsid w:val="007D1EA1"/>
    <w:rsid w:val="007D2266"/>
    <w:rsid w:val="007D2685"/>
    <w:rsid w:val="007D26B4"/>
    <w:rsid w:val="007D282C"/>
    <w:rsid w:val="007D29C3"/>
    <w:rsid w:val="007D2FD2"/>
    <w:rsid w:val="007D3ACA"/>
    <w:rsid w:val="007D3EA0"/>
    <w:rsid w:val="007D4141"/>
    <w:rsid w:val="007D54CF"/>
    <w:rsid w:val="007D5A72"/>
    <w:rsid w:val="007D5A9E"/>
    <w:rsid w:val="007D6389"/>
    <w:rsid w:val="007D6409"/>
    <w:rsid w:val="007D65ED"/>
    <w:rsid w:val="007D6A07"/>
    <w:rsid w:val="007D7F80"/>
    <w:rsid w:val="007E0417"/>
    <w:rsid w:val="007E0530"/>
    <w:rsid w:val="007E0D5E"/>
    <w:rsid w:val="007E0D89"/>
    <w:rsid w:val="007E1360"/>
    <w:rsid w:val="007E1777"/>
    <w:rsid w:val="007E1FAC"/>
    <w:rsid w:val="007E262C"/>
    <w:rsid w:val="007E280E"/>
    <w:rsid w:val="007E3345"/>
    <w:rsid w:val="007E421C"/>
    <w:rsid w:val="007E4A9E"/>
    <w:rsid w:val="007E4C87"/>
    <w:rsid w:val="007E5358"/>
    <w:rsid w:val="007E5409"/>
    <w:rsid w:val="007E5AFE"/>
    <w:rsid w:val="007E5DF6"/>
    <w:rsid w:val="007E63AD"/>
    <w:rsid w:val="007E7CDD"/>
    <w:rsid w:val="007F00FB"/>
    <w:rsid w:val="007F0781"/>
    <w:rsid w:val="007F07AF"/>
    <w:rsid w:val="007F0AAB"/>
    <w:rsid w:val="007F0C3C"/>
    <w:rsid w:val="007F0D8C"/>
    <w:rsid w:val="007F11DB"/>
    <w:rsid w:val="007F2431"/>
    <w:rsid w:val="007F2A79"/>
    <w:rsid w:val="007F3131"/>
    <w:rsid w:val="007F469A"/>
    <w:rsid w:val="007F59EB"/>
    <w:rsid w:val="007F6F9B"/>
    <w:rsid w:val="007F7259"/>
    <w:rsid w:val="007F794D"/>
    <w:rsid w:val="007F7E73"/>
    <w:rsid w:val="00800259"/>
    <w:rsid w:val="00800D25"/>
    <w:rsid w:val="00800FE0"/>
    <w:rsid w:val="0080155E"/>
    <w:rsid w:val="00801889"/>
    <w:rsid w:val="00802290"/>
    <w:rsid w:val="00802EF9"/>
    <w:rsid w:val="00802F41"/>
    <w:rsid w:val="0080327F"/>
    <w:rsid w:val="00803CEE"/>
    <w:rsid w:val="008040A8"/>
    <w:rsid w:val="00805E44"/>
    <w:rsid w:val="00806A38"/>
    <w:rsid w:val="00807B3B"/>
    <w:rsid w:val="00807BFE"/>
    <w:rsid w:val="00810AE5"/>
    <w:rsid w:val="00811377"/>
    <w:rsid w:val="008115A1"/>
    <w:rsid w:val="00811B89"/>
    <w:rsid w:val="008127E0"/>
    <w:rsid w:val="00813471"/>
    <w:rsid w:val="008134FD"/>
    <w:rsid w:val="0081456C"/>
    <w:rsid w:val="008152E4"/>
    <w:rsid w:val="008152F4"/>
    <w:rsid w:val="0081556A"/>
    <w:rsid w:val="00815741"/>
    <w:rsid w:val="0081636B"/>
    <w:rsid w:val="0081680A"/>
    <w:rsid w:val="00816CEA"/>
    <w:rsid w:val="00816F4F"/>
    <w:rsid w:val="008172B3"/>
    <w:rsid w:val="00820082"/>
    <w:rsid w:val="0082052F"/>
    <w:rsid w:val="00821B60"/>
    <w:rsid w:val="00821FB2"/>
    <w:rsid w:val="00823E5D"/>
    <w:rsid w:val="00824DB4"/>
    <w:rsid w:val="00824EE9"/>
    <w:rsid w:val="0082521C"/>
    <w:rsid w:val="0082568E"/>
    <w:rsid w:val="008279FA"/>
    <w:rsid w:val="00830328"/>
    <w:rsid w:val="00830C1A"/>
    <w:rsid w:val="00830EE1"/>
    <w:rsid w:val="00831289"/>
    <w:rsid w:val="008312BB"/>
    <w:rsid w:val="00831687"/>
    <w:rsid w:val="00831C17"/>
    <w:rsid w:val="00832354"/>
    <w:rsid w:val="008326B4"/>
    <w:rsid w:val="008327A7"/>
    <w:rsid w:val="00832A8B"/>
    <w:rsid w:val="00833609"/>
    <w:rsid w:val="0083459D"/>
    <w:rsid w:val="00834EBF"/>
    <w:rsid w:val="00834F5D"/>
    <w:rsid w:val="00835170"/>
    <w:rsid w:val="008353E1"/>
    <w:rsid w:val="008357E5"/>
    <w:rsid w:val="008359D4"/>
    <w:rsid w:val="008363D9"/>
    <w:rsid w:val="0083645F"/>
    <w:rsid w:val="00836B33"/>
    <w:rsid w:val="00837844"/>
    <w:rsid w:val="008378B0"/>
    <w:rsid w:val="00840255"/>
    <w:rsid w:val="00841199"/>
    <w:rsid w:val="00841B3A"/>
    <w:rsid w:val="00841BFB"/>
    <w:rsid w:val="0084222F"/>
    <w:rsid w:val="00842329"/>
    <w:rsid w:val="00842381"/>
    <w:rsid w:val="0084246D"/>
    <w:rsid w:val="008424AD"/>
    <w:rsid w:val="00843363"/>
    <w:rsid w:val="008436A7"/>
    <w:rsid w:val="008439EF"/>
    <w:rsid w:val="00844920"/>
    <w:rsid w:val="0084549A"/>
    <w:rsid w:val="00845A78"/>
    <w:rsid w:val="0084639A"/>
    <w:rsid w:val="00846D52"/>
    <w:rsid w:val="0084771A"/>
    <w:rsid w:val="0084774D"/>
    <w:rsid w:val="0084786C"/>
    <w:rsid w:val="0085142B"/>
    <w:rsid w:val="00851449"/>
    <w:rsid w:val="00851A79"/>
    <w:rsid w:val="00853450"/>
    <w:rsid w:val="008534C8"/>
    <w:rsid w:val="008537D6"/>
    <w:rsid w:val="00853851"/>
    <w:rsid w:val="00853BAE"/>
    <w:rsid w:val="00854048"/>
    <w:rsid w:val="008542BD"/>
    <w:rsid w:val="008543F0"/>
    <w:rsid w:val="0085497C"/>
    <w:rsid w:val="00855A50"/>
    <w:rsid w:val="00855ADE"/>
    <w:rsid w:val="008560A4"/>
    <w:rsid w:val="008572A7"/>
    <w:rsid w:val="008574C7"/>
    <w:rsid w:val="00857B26"/>
    <w:rsid w:val="008603C3"/>
    <w:rsid w:val="00860958"/>
    <w:rsid w:val="00860E5C"/>
    <w:rsid w:val="00861BEB"/>
    <w:rsid w:val="008626E7"/>
    <w:rsid w:val="00862FF5"/>
    <w:rsid w:val="00863437"/>
    <w:rsid w:val="0086460D"/>
    <w:rsid w:val="008646BC"/>
    <w:rsid w:val="00864DB7"/>
    <w:rsid w:val="00864FC8"/>
    <w:rsid w:val="0086552F"/>
    <w:rsid w:val="00865833"/>
    <w:rsid w:val="008669A2"/>
    <w:rsid w:val="00866FA5"/>
    <w:rsid w:val="00866FD3"/>
    <w:rsid w:val="00867C9B"/>
    <w:rsid w:val="00867DE0"/>
    <w:rsid w:val="008700BC"/>
    <w:rsid w:val="00870EE7"/>
    <w:rsid w:val="00872526"/>
    <w:rsid w:val="008725C5"/>
    <w:rsid w:val="00872BE6"/>
    <w:rsid w:val="00872CCA"/>
    <w:rsid w:val="008732FF"/>
    <w:rsid w:val="00873548"/>
    <w:rsid w:val="008743A3"/>
    <w:rsid w:val="008748E3"/>
    <w:rsid w:val="00874C49"/>
    <w:rsid w:val="00876BA5"/>
    <w:rsid w:val="0087773D"/>
    <w:rsid w:val="00877DA2"/>
    <w:rsid w:val="00880492"/>
    <w:rsid w:val="00881BC9"/>
    <w:rsid w:val="00881BD3"/>
    <w:rsid w:val="008821EF"/>
    <w:rsid w:val="00882440"/>
    <w:rsid w:val="00883524"/>
    <w:rsid w:val="00884960"/>
    <w:rsid w:val="00884A0B"/>
    <w:rsid w:val="00884DB9"/>
    <w:rsid w:val="008850E3"/>
    <w:rsid w:val="0088568C"/>
    <w:rsid w:val="00885781"/>
    <w:rsid w:val="00885FD7"/>
    <w:rsid w:val="008863B9"/>
    <w:rsid w:val="0088677B"/>
    <w:rsid w:val="00887B99"/>
    <w:rsid w:val="00890189"/>
    <w:rsid w:val="008919D4"/>
    <w:rsid w:val="00891CA6"/>
    <w:rsid w:val="00891FE0"/>
    <w:rsid w:val="008928AD"/>
    <w:rsid w:val="00892977"/>
    <w:rsid w:val="00893185"/>
    <w:rsid w:val="00893406"/>
    <w:rsid w:val="00893DA5"/>
    <w:rsid w:val="008941E7"/>
    <w:rsid w:val="00894529"/>
    <w:rsid w:val="008945BB"/>
    <w:rsid w:val="0089706E"/>
    <w:rsid w:val="008974B6"/>
    <w:rsid w:val="008979B0"/>
    <w:rsid w:val="008A0421"/>
    <w:rsid w:val="008A09D8"/>
    <w:rsid w:val="008A0BAC"/>
    <w:rsid w:val="008A1D06"/>
    <w:rsid w:val="008A1F69"/>
    <w:rsid w:val="008A24F1"/>
    <w:rsid w:val="008A2875"/>
    <w:rsid w:val="008A334F"/>
    <w:rsid w:val="008A3402"/>
    <w:rsid w:val="008A3693"/>
    <w:rsid w:val="008A4016"/>
    <w:rsid w:val="008A42C3"/>
    <w:rsid w:val="008A45A6"/>
    <w:rsid w:val="008A4803"/>
    <w:rsid w:val="008A5A58"/>
    <w:rsid w:val="008A5DB9"/>
    <w:rsid w:val="008A667F"/>
    <w:rsid w:val="008A66FD"/>
    <w:rsid w:val="008A6DFB"/>
    <w:rsid w:val="008A6E4B"/>
    <w:rsid w:val="008A6F07"/>
    <w:rsid w:val="008A74A0"/>
    <w:rsid w:val="008A7551"/>
    <w:rsid w:val="008A7EE1"/>
    <w:rsid w:val="008B046D"/>
    <w:rsid w:val="008B249C"/>
    <w:rsid w:val="008B2624"/>
    <w:rsid w:val="008B2ABB"/>
    <w:rsid w:val="008B2BFB"/>
    <w:rsid w:val="008B39AF"/>
    <w:rsid w:val="008B518A"/>
    <w:rsid w:val="008B549F"/>
    <w:rsid w:val="008B63A0"/>
    <w:rsid w:val="008B63B3"/>
    <w:rsid w:val="008B6848"/>
    <w:rsid w:val="008B6E6F"/>
    <w:rsid w:val="008B6FA4"/>
    <w:rsid w:val="008C01B1"/>
    <w:rsid w:val="008C06DC"/>
    <w:rsid w:val="008C14A4"/>
    <w:rsid w:val="008C1890"/>
    <w:rsid w:val="008C2A9B"/>
    <w:rsid w:val="008C40F8"/>
    <w:rsid w:val="008C4226"/>
    <w:rsid w:val="008C484F"/>
    <w:rsid w:val="008C4910"/>
    <w:rsid w:val="008C49E3"/>
    <w:rsid w:val="008C5C2E"/>
    <w:rsid w:val="008C5D83"/>
    <w:rsid w:val="008C6783"/>
    <w:rsid w:val="008C6C56"/>
    <w:rsid w:val="008C7061"/>
    <w:rsid w:val="008C758C"/>
    <w:rsid w:val="008C765D"/>
    <w:rsid w:val="008C7AD7"/>
    <w:rsid w:val="008D0097"/>
    <w:rsid w:val="008D13BF"/>
    <w:rsid w:val="008D1D00"/>
    <w:rsid w:val="008D2BEF"/>
    <w:rsid w:val="008D3007"/>
    <w:rsid w:val="008D32DC"/>
    <w:rsid w:val="008D3985"/>
    <w:rsid w:val="008D3D1B"/>
    <w:rsid w:val="008D44D7"/>
    <w:rsid w:val="008D4A06"/>
    <w:rsid w:val="008D4E25"/>
    <w:rsid w:val="008D5C32"/>
    <w:rsid w:val="008D7D89"/>
    <w:rsid w:val="008D7EDD"/>
    <w:rsid w:val="008D7EE8"/>
    <w:rsid w:val="008E073C"/>
    <w:rsid w:val="008E080D"/>
    <w:rsid w:val="008E0B68"/>
    <w:rsid w:val="008E0FF1"/>
    <w:rsid w:val="008E1165"/>
    <w:rsid w:val="008E1AE5"/>
    <w:rsid w:val="008E208C"/>
    <w:rsid w:val="008E21CA"/>
    <w:rsid w:val="008E2858"/>
    <w:rsid w:val="008E3F57"/>
    <w:rsid w:val="008E472D"/>
    <w:rsid w:val="008E479D"/>
    <w:rsid w:val="008E481E"/>
    <w:rsid w:val="008E4C81"/>
    <w:rsid w:val="008E4F6E"/>
    <w:rsid w:val="008E5240"/>
    <w:rsid w:val="008E5823"/>
    <w:rsid w:val="008E64D5"/>
    <w:rsid w:val="008E7CBF"/>
    <w:rsid w:val="008E7E70"/>
    <w:rsid w:val="008F0B7E"/>
    <w:rsid w:val="008F209B"/>
    <w:rsid w:val="008F2960"/>
    <w:rsid w:val="008F2AEE"/>
    <w:rsid w:val="008F2DD6"/>
    <w:rsid w:val="008F3A61"/>
    <w:rsid w:val="008F3F99"/>
    <w:rsid w:val="008F429E"/>
    <w:rsid w:val="008F45C6"/>
    <w:rsid w:val="008F4E2F"/>
    <w:rsid w:val="008F633F"/>
    <w:rsid w:val="008F686C"/>
    <w:rsid w:val="008F6F83"/>
    <w:rsid w:val="008F778B"/>
    <w:rsid w:val="0090028C"/>
    <w:rsid w:val="009005A9"/>
    <w:rsid w:val="00900723"/>
    <w:rsid w:val="00900B00"/>
    <w:rsid w:val="00900DAB"/>
    <w:rsid w:val="00900FC6"/>
    <w:rsid w:val="00901624"/>
    <w:rsid w:val="00901838"/>
    <w:rsid w:val="00901C6E"/>
    <w:rsid w:val="00902546"/>
    <w:rsid w:val="00902652"/>
    <w:rsid w:val="00902DC0"/>
    <w:rsid w:val="00902FFA"/>
    <w:rsid w:val="00903070"/>
    <w:rsid w:val="00903253"/>
    <w:rsid w:val="009034A9"/>
    <w:rsid w:val="00903C65"/>
    <w:rsid w:val="00903FBD"/>
    <w:rsid w:val="009047DB"/>
    <w:rsid w:val="00904B13"/>
    <w:rsid w:val="00904D91"/>
    <w:rsid w:val="009052EA"/>
    <w:rsid w:val="00905417"/>
    <w:rsid w:val="00905733"/>
    <w:rsid w:val="0090635E"/>
    <w:rsid w:val="0090678A"/>
    <w:rsid w:val="0090706D"/>
    <w:rsid w:val="00907DB6"/>
    <w:rsid w:val="00910973"/>
    <w:rsid w:val="00910D09"/>
    <w:rsid w:val="009112FE"/>
    <w:rsid w:val="00911FB6"/>
    <w:rsid w:val="0091341A"/>
    <w:rsid w:val="009135D6"/>
    <w:rsid w:val="0091437C"/>
    <w:rsid w:val="009148DE"/>
    <w:rsid w:val="009153E4"/>
    <w:rsid w:val="00915468"/>
    <w:rsid w:val="0091650F"/>
    <w:rsid w:val="009169AF"/>
    <w:rsid w:val="00917EFE"/>
    <w:rsid w:val="00920919"/>
    <w:rsid w:val="00920956"/>
    <w:rsid w:val="0092131C"/>
    <w:rsid w:val="009227C0"/>
    <w:rsid w:val="00923EA0"/>
    <w:rsid w:val="00925876"/>
    <w:rsid w:val="0092664A"/>
    <w:rsid w:val="00926C22"/>
    <w:rsid w:val="00927326"/>
    <w:rsid w:val="0093095D"/>
    <w:rsid w:val="00930E94"/>
    <w:rsid w:val="00930FAD"/>
    <w:rsid w:val="009311F4"/>
    <w:rsid w:val="009316DC"/>
    <w:rsid w:val="0093222F"/>
    <w:rsid w:val="00934091"/>
    <w:rsid w:val="00934152"/>
    <w:rsid w:val="00934BCA"/>
    <w:rsid w:val="00935892"/>
    <w:rsid w:val="0093660A"/>
    <w:rsid w:val="00937724"/>
    <w:rsid w:val="009379F9"/>
    <w:rsid w:val="00940155"/>
    <w:rsid w:val="009406ED"/>
    <w:rsid w:val="0094098A"/>
    <w:rsid w:val="00940D2F"/>
    <w:rsid w:val="00940DA3"/>
    <w:rsid w:val="009412F1"/>
    <w:rsid w:val="00941AC8"/>
    <w:rsid w:val="00941E08"/>
    <w:rsid w:val="00941E30"/>
    <w:rsid w:val="00943528"/>
    <w:rsid w:val="009447F2"/>
    <w:rsid w:val="009448C0"/>
    <w:rsid w:val="0094504E"/>
    <w:rsid w:val="00945D63"/>
    <w:rsid w:val="00946F52"/>
    <w:rsid w:val="009479CD"/>
    <w:rsid w:val="00950F61"/>
    <w:rsid w:val="00951129"/>
    <w:rsid w:val="009516A4"/>
    <w:rsid w:val="00951A31"/>
    <w:rsid w:val="00951AB5"/>
    <w:rsid w:val="00951F63"/>
    <w:rsid w:val="00952487"/>
    <w:rsid w:val="0095254D"/>
    <w:rsid w:val="00952C11"/>
    <w:rsid w:val="00956B8B"/>
    <w:rsid w:val="009606AB"/>
    <w:rsid w:val="00960AD4"/>
    <w:rsid w:val="00961428"/>
    <w:rsid w:val="00961AEF"/>
    <w:rsid w:val="00961C8F"/>
    <w:rsid w:val="0096207D"/>
    <w:rsid w:val="00962322"/>
    <w:rsid w:val="00963495"/>
    <w:rsid w:val="00963A08"/>
    <w:rsid w:val="009653EC"/>
    <w:rsid w:val="009657CC"/>
    <w:rsid w:val="009662C3"/>
    <w:rsid w:val="009667D9"/>
    <w:rsid w:val="009679BC"/>
    <w:rsid w:val="00967B3F"/>
    <w:rsid w:val="00967C5E"/>
    <w:rsid w:val="00970250"/>
    <w:rsid w:val="009706B0"/>
    <w:rsid w:val="00970D1C"/>
    <w:rsid w:val="00970DE6"/>
    <w:rsid w:val="0097126F"/>
    <w:rsid w:val="00972F23"/>
    <w:rsid w:val="00973430"/>
    <w:rsid w:val="00973922"/>
    <w:rsid w:val="00973A9C"/>
    <w:rsid w:val="00974A3F"/>
    <w:rsid w:val="00974D6D"/>
    <w:rsid w:val="0097570A"/>
    <w:rsid w:val="00975808"/>
    <w:rsid w:val="00975D09"/>
    <w:rsid w:val="0097637D"/>
    <w:rsid w:val="0097648F"/>
    <w:rsid w:val="0097653B"/>
    <w:rsid w:val="009766B5"/>
    <w:rsid w:val="009766E4"/>
    <w:rsid w:val="00976711"/>
    <w:rsid w:val="0097724E"/>
    <w:rsid w:val="0097739E"/>
    <w:rsid w:val="009777D9"/>
    <w:rsid w:val="009818AA"/>
    <w:rsid w:val="00981CED"/>
    <w:rsid w:val="009826C4"/>
    <w:rsid w:val="009829AF"/>
    <w:rsid w:val="00982D87"/>
    <w:rsid w:val="00982F3C"/>
    <w:rsid w:val="009831AE"/>
    <w:rsid w:val="0098443D"/>
    <w:rsid w:val="00984C59"/>
    <w:rsid w:val="0098600B"/>
    <w:rsid w:val="009867CD"/>
    <w:rsid w:val="00986C61"/>
    <w:rsid w:val="00987FAA"/>
    <w:rsid w:val="009908F1"/>
    <w:rsid w:val="00991B88"/>
    <w:rsid w:val="00992550"/>
    <w:rsid w:val="0099272F"/>
    <w:rsid w:val="009932E1"/>
    <w:rsid w:val="009939BE"/>
    <w:rsid w:val="0099501A"/>
    <w:rsid w:val="00995061"/>
    <w:rsid w:val="009958FF"/>
    <w:rsid w:val="00995918"/>
    <w:rsid w:val="00996DA9"/>
    <w:rsid w:val="00997100"/>
    <w:rsid w:val="009A025E"/>
    <w:rsid w:val="009A0569"/>
    <w:rsid w:val="009A0DBE"/>
    <w:rsid w:val="009A0FDE"/>
    <w:rsid w:val="009A0FE3"/>
    <w:rsid w:val="009A2803"/>
    <w:rsid w:val="009A428C"/>
    <w:rsid w:val="009A5753"/>
    <w:rsid w:val="009A579D"/>
    <w:rsid w:val="009A5805"/>
    <w:rsid w:val="009A5BF1"/>
    <w:rsid w:val="009A6EA0"/>
    <w:rsid w:val="009A734D"/>
    <w:rsid w:val="009A7C4C"/>
    <w:rsid w:val="009B0DBC"/>
    <w:rsid w:val="009B1998"/>
    <w:rsid w:val="009B3010"/>
    <w:rsid w:val="009B304D"/>
    <w:rsid w:val="009B31FF"/>
    <w:rsid w:val="009B39FB"/>
    <w:rsid w:val="009B45ED"/>
    <w:rsid w:val="009B60C2"/>
    <w:rsid w:val="009B61F4"/>
    <w:rsid w:val="009B63BA"/>
    <w:rsid w:val="009B69EA"/>
    <w:rsid w:val="009B7852"/>
    <w:rsid w:val="009B79EE"/>
    <w:rsid w:val="009C0652"/>
    <w:rsid w:val="009C0B57"/>
    <w:rsid w:val="009C1287"/>
    <w:rsid w:val="009C2F4F"/>
    <w:rsid w:val="009C39D5"/>
    <w:rsid w:val="009C4059"/>
    <w:rsid w:val="009C4B22"/>
    <w:rsid w:val="009C590D"/>
    <w:rsid w:val="009C6294"/>
    <w:rsid w:val="009C647E"/>
    <w:rsid w:val="009C6E9D"/>
    <w:rsid w:val="009C6F5F"/>
    <w:rsid w:val="009C7157"/>
    <w:rsid w:val="009C722D"/>
    <w:rsid w:val="009D0418"/>
    <w:rsid w:val="009D141E"/>
    <w:rsid w:val="009D1B02"/>
    <w:rsid w:val="009D21C1"/>
    <w:rsid w:val="009D2924"/>
    <w:rsid w:val="009D2F5F"/>
    <w:rsid w:val="009D3516"/>
    <w:rsid w:val="009D3599"/>
    <w:rsid w:val="009D40E1"/>
    <w:rsid w:val="009D4385"/>
    <w:rsid w:val="009D4CAE"/>
    <w:rsid w:val="009D5477"/>
    <w:rsid w:val="009D5B43"/>
    <w:rsid w:val="009D67AB"/>
    <w:rsid w:val="009D77BD"/>
    <w:rsid w:val="009D7ECB"/>
    <w:rsid w:val="009E0837"/>
    <w:rsid w:val="009E0A2E"/>
    <w:rsid w:val="009E0B27"/>
    <w:rsid w:val="009E0D7C"/>
    <w:rsid w:val="009E12BA"/>
    <w:rsid w:val="009E12FC"/>
    <w:rsid w:val="009E1347"/>
    <w:rsid w:val="009E13B8"/>
    <w:rsid w:val="009E173D"/>
    <w:rsid w:val="009E1D24"/>
    <w:rsid w:val="009E3297"/>
    <w:rsid w:val="009E3375"/>
    <w:rsid w:val="009E3440"/>
    <w:rsid w:val="009E3AC5"/>
    <w:rsid w:val="009E4066"/>
    <w:rsid w:val="009E43BD"/>
    <w:rsid w:val="009E44EA"/>
    <w:rsid w:val="009E4639"/>
    <w:rsid w:val="009E4CD3"/>
    <w:rsid w:val="009E502E"/>
    <w:rsid w:val="009E51F5"/>
    <w:rsid w:val="009E54C8"/>
    <w:rsid w:val="009E5F07"/>
    <w:rsid w:val="009E6030"/>
    <w:rsid w:val="009E6E10"/>
    <w:rsid w:val="009F123B"/>
    <w:rsid w:val="009F1936"/>
    <w:rsid w:val="009F1D5F"/>
    <w:rsid w:val="009F2767"/>
    <w:rsid w:val="009F2894"/>
    <w:rsid w:val="009F2D5A"/>
    <w:rsid w:val="009F2E9C"/>
    <w:rsid w:val="009F3FC1"/>
    <w:rsid w:val="009F5135"/>
    <w:rsid w:val="009F542D"/>
    <w:rsid w:val="009F60E4"/>
    <w:rsid w:val="009F6875"/>
    <w:rsid w:val="009F6C6B"/>
    <w:rsid w:val="009F734F"/>
    <w:rsid w:val="009F75DE"/>
    <w:rsid w:val="009F78E9"/>
    <w:rsid w:val="00A0010B"/>
    <w:rsid w:val="00A00193"/>
    <w:rsid w:val="00A0080B"/>
    <w:rsid w:val="00A00BF3"/>
    <w:rsid w:val="00A01110"/>
    <w:rsid w:val="00A01470"/>
    <w:rsid w:val="00A027D4"/>
    <w:rsid w:val="00A03781"/>
    <w:rsid w:val="00A04C87"/>
    <w:rsid w:val="00A05030"/>
    <w:rsid w:val="00A05252"/>
    <w:rsid w:val="00A05333"/>
    <w:rsid w:val="00A05A07"/>
    <w:rsid w:val="00A05A37"/>
    <w:rsid w:val="00A05C25"/>
    <w:rsid w:val="00A06483"/>
    <w:rsid w:val="00A069F1"/>
    <w:rsid w:val="00A07F67"/>
    <w:rsid w:val="00A112CE"/>
    <w:rsid w:val="00A11F13"/>
    <w:rsid w:val="00A13A28"/>
    <w:rsid w:val="00A13ED0"/>
    <w:rsid w:val="00A13F59"/>
    <w:rsid w:val="00A14439"/>
    <w:rsid w:val="00A14808"/>
    <w:rsid w:val="00A14958"/>
    <w:rsid w:val="00A15A0C"/>
    <w:rsid w:val="00A15F25"/>
    <w:rsid w:val="00A161FC"/>
    <w:rsid w:val="00A168E4"/>
    <w:rsid w:val="00A171FF"/>
    <w:rsid w:val="00A210E4"/>
    <w:rsid w:val="00A21ABD"/>
    <w:rsid w:val="00A2244F"/>
    <w:rsid w:val="00A22567"/>
    <w:rsid w:val="00A22691"/>
    <w:rsid w:val="00A2288F"/>
    <w:rsid w:val="00A23125"/>
    <w:rsid w:val="00A23182"/>
    <w:rsid w:val="00A231F3"/>
    <w:rsid w:val="00A23841"/>
    <w:rsid w:val="00A23A9D"/>
    <w:rsid w:val="00A24119"/>
    <w:rsid w:val="00A246B6"/>
    <w:rsid w:val="00A246BB"/>
    <w:rsid w:val="00A24DFF"/>
    <w:rsid w:val="00A2556C"/>
    <w:rsid w:val="00A25B92"/>
    <w:rsid w:val="00A25D60"/>
    <w:rsid w:val="00A26A86"/>
    <w:rsid w:val="00A2747B"/>
    <w:rsid w:val="00A27D02"/>
    <w:rsid w:val="00A301D3"/>
    <w:rsid w:val="00A30C0C"/>
    <w:rsid w:val="00A3113A"/>
    <w:rsid w:val="00A31A77"/>
    <w:rsid w:val="00A31E32"/>
    <w:rsid w:val="00A3203F"/>
    <w:rsid w:val="00A32A82"/>
    <w:rsid w:val="00A32FBE"/>
    <w:rsid w:val="00A32FF2"/>
    <w:rsid w:val="00A334D9"/>
    <w:rsid w:val="00A336B2"/>
    <w:rsid w:val="00A337C9"/>
    <w:rsid w:val="00A35675"/>
    <w:rsid w:val="00A36889"/>
    <w:rsid w:val="00A36F79"/>
    <w:rsid w:val="00A3736C"/>
    <w:rsid w:val="00A409CB"/>
    <w:rsid w:val="00A414CF"/>
    <w:rsid w:val="00A416D9"/>
    <w:rsid w:val="00A42AAA"/>
    <w:rsid w:val="00A430CF"/>
    <w:rsid w:val="00A4317A"/>
    <w:rsid w:val="00A445D4"/>
    <w:rsid w:val="00A456C4"/>
    <w:rsid w:val="00A45E4A"/>
    <w:rsid w:val="00A4620B"/>
    <w:rsid w:val="00A46688"/>
    <w:rsid w:val="00A46B2C"/>
    <w:rsid w:val="00A472FF"/>
    <w:rsid w:val="00A47827"/>
    <w:rsid w:val="00A47E70"/>
    <w:rsid w:val="00A503EE"/>
    <w:rsid w:val="00A50CF0"/>
    <w:rsid w:val="00A519F5"/>
    <w:rsid w:val="00A52CD4"/>
    <w:rsid w:val="00A53018"/>
    <w:rsid w:val="00A53240"/>
    <w:rsid w:val="00A53761"/>
    <w:rsid w:val="00A53958"/>
    <w:rsid w:val="00A54246"/>
    <w:rsid w:val="00A543A8"/>
    <w:rsid w:val="00A5473D"/>
    <w:rsid w:val="00A54E59"/>
    <w:rsid w:val="00A55376"/>
    <w:rsid w:val="00A5613E"/>
    <w:rsid w:val="00A56161"/>
    <w:rsid w:val="00A5670A"/>
    <w:rsid w:val="00A56DA6"/>
    <w:rsid w:val="00A56F0F"/>
    <w:rsid w:val="00A601F3"/>
    <w:rsid w:val="00A61BB3"/>
    <w:rsid w:val="00A62429"/>
    <w:rsid w:val="00A63963"/>
    <w:rsid w:val="00A64307"/>
    <w:rsid w:val="00A6494B"/>
    <w:rsid w:val="00A64B91"/>
    <w:rsid w:val="00A65181"/>
    <w:rsid w:val="00A66350"/>
    <w:rsid w:val="00A663E4"/>
    <w:rsid w:val="00A6655E"/>
    <w:rsid w:val="00A669A4"/>
    <w:rsid w:val="00A678C7"/>
    <w:rsid w:val="00A67918"/>
    <w:rsid w:val="00A6793D"/>
    <w:rsid w:val="00A67E5E"/>
    <w:rsid w:val="00A705A6"/>
    <w:rsid w:val="00A7087A"/>
    <w:rsid w:val="00A70AFF"/>
    <w:rsid w:val="00A70BAE"/>
    <w:rsid w:val="00A70DB7"/>
    <w:rsid w:val="00A71275"/>
    <w:rsid w:val="00A713D0"/>
    <w:rsid w:val="00A71CC7"/>
    <w:rsid w:val="00A72A81"/>
    <w:rsid w:val="00A72E6A"/>
    <w:rsid w:val="00A73183"/>
    <w:rsid w:val="00A7336D"/>
    <w:rsid w:val="00A73414"/>
    <w:rsid w:val="00A73BB8"/>
    <w:rsid w:val="00A74A60"/>
    <w:rsid w:val="00A7505F"/>
    <w:rsid w:val="00A75239"/>
    <w:rsid w:val="00A75453"/>
    <w:rsid w:val="00A759D0"/>
    <w:rsid w:val="00A76546"/>
    <w:rsid w:val="00A766C7"/>
    <w:rsid w:val="00A7671C"/>
    <w:rsid w:val="00A769AF"/>
    <w:rsid w:val="00A8110D"/>
    <w:rsid w:val="00A81B60"/>
    <w:rsid w:val="00A83BC6"/>
    <w:rsid w:val="00A843D8"/>
    <w:rsid w:val="00A849A1"/>
    <w:rsid w:val="00A84D52"/>
    <w:rsid w:val="00A84FEB"/>
    <w:rsid w:val="00A856CE"/>
    <w:rsid w:val="00A8634D"/>
    <w:rsid w:val="00A863C2"/>
    <w:rsid w:val="00A87187"/>
    <w:rsid w:val="00A90BB8"/>
    <w:rsid w:val="00A9142D"/>
    <w:rsid w:val="00A919CF"/>
    <w:rsid w:val="00A91C6E"/>
    <w:rsid w:val="00A91CEA"/>
    <w:rsid w:val="00A9204C"/>
    <w:rsid w:val="00A92114"/>
    <w:rsid w:val="00A92A72"/>
    <w:rsid w:val="00A92BCB"/>
    <w:rsid w:val="00A93071"/>
    <w:rsid w:val="00A937DF"/>
    <w:rsid w:val="00A94164"/>
    <w:rsid w:val="00A943E6"/>
    <w:rsid w:val="00A945A3"/>
    <w:rsid w:val="00A9476D"/>
    <w:rsid w:val="00A94C74"/>
    <w:rsid w:val="00A96ACF"/>
    <w:rsid w:val="00A97E14"/>
    <w:rsid w:val="00AA1229"/>
    <w:rsid w:val="00AA1803"/>
    <w:rsid w:val="00AA1B53"/>
    <w:rsid w:val="00AA221A"/>
    <w:rsid w:val="00AA2742"/>
    <w:rsid w:val="00AA28CC"/>
    <w:rsid w:val="00AA2CBC"/>
    <w:rsid w:val="00AA2F80"/>
    <w:rsid w:val="00AA31AA"/>
    <w:rsid w:val="00AA3290"/>
    <w:rsid w:val="00AA3863"/>
    <w:rsid w:val="00AA3FDE"/>
    <w:rsid w:val="00AA4111"/>
    <w:rsid w:val="00AA43BF"/>
    <w:rsid w:val="00AA4C4D"/>
    <w:rsid w:val="00AA6A87"/>
    <w:rsid w:val="00AA72A8"/>
    <w:rsid w:val="00AA7424"/>
    <w:rsid w:val="00AA7758"/>
    <w:rsid w:val="00AA79B6"/>
    <w:rsid w:val="00AA7B6E"/>
    <w:rsid w:val="00AA7E16"/>
    <w:rsid w:val="00AA7F85"/>
    <w:rsid w:val="00AB0801"/>
    <w:rsid w:val="00AB096F"/>
    <w:rsid w:val="00AB0BE3"/>
    <w:rsid w:val="00AB0ED9"/>
    <w:rsid w:val="00AB0F46"/>
    <w:rsid w:val="00AB22AF"/>
    <w:rsid w:val="00AB2446"/>
    <w:rsid w:val="00AB2B97"/>
    <w:rsid w:val="00AB3056"/>
    <w:rsid w:val="00AB372C"/>
    <w:rsid w:val="00AB581A"/>
    <w:rsid w:val="00AB5CA2"/>
    <w:rsid w:val="00AB613C"/>
    <w:rsid w:val="00AB6EA2"/>
    <w:rsid w:val="00AB749A"/>
    <w:rsid w:val="00AB7596"/>
    <w:rsid w:val="00AB785C"/>
    <w:rsid w:val="00AC05DA"/>
    <w:rsid w:val="00AC0BF9"/>
    <w:rsid w:val="00AC1806"/>
    <w:rsid w:val="00AC1922"/>
    <w:rsid w:val="00AC1C97"/>
    <w:rsid w:val="00AC1FBE"/>
    <w:rsid w:val="00AC33C0"/>
    <w:rsid w:val="00AC3851"/>
    <w:rsid w:val="00AC3B74"/>
    <w:rsid w:val="00AC5820"/>
    <w:rsid w:val="00AC69B9"/>
    <w:rsid w:val="00AD0574"/>
    <w:rsid w:val="00AD11A0"/>
    <w:rsid w:val="00AD1428"/>
    <w:rsid w:val="00AD196C"/>
    <w:rsid w:val="00AD1BA9"/>
    <w:rsid w:val="00AD1C5C"/>
    <w:rsid w:val="00AD1C6D"/>
    <w:rsid w:val="00AD1CD8"/>
    <w:rsid w:val="00AD2596"/>
    <w:rsid w:val="00AD334E"/>
    <w:rsid w:val="00AD363B"/>
    <w:rsid w:val="00AD39D2"/>
    <w:rsid w:val="00AD3A4D"/>
    <w:rsid w:val="00AD3A5C"/>
    <w:rsid w:val="00AD3E5A"/>
    <w:rsid w:val="00AD50CE"/>
    <w:rsid w:val="00AD56E7"/>
    <w:rsid w:val="00AD5978"/>
    <w:rsid w:val="00AD5C57"/>
    <w:rsid w:val="00AD6CB4"/>
    <w:rsid w:val="00AD6FD4"/>
    <w:rsid w:val="00AD70F2"/>
    <w:rsid w:val="00AD7D40"/>
    <w:rsid w:val="00AD7DEE"/>
    <w:rsid w:val="00AE0D1D"/>
    <w:rsid w:val="00AE1281"/>
    <w:rsid w:val="00AE1521"/>
    <w:rsid w:val="00AE18F9"/>
    <w:rsid w:val="00AE2233"/>
    <w:rsid w:val="00AE22D1"/>
    <w:rsid w:val="00AE2695"/>
    <w:rsid w:val="00AE2DAF"/>
    <w:rsid w:val="00AE3558"/>
    <w:rsid w:val="00AE42EB"/>
    <w:rsid w:val="00AE53E5"/>
    <w:rsid w:val="00AE6358"/>
    <w:rsid w:val="00AE77AB"/>
    <w:rsid w:val="00AF0707"/>
    <w:rsid w:val="00AF13FF"/>
    <w:rsid w:val="00AF14A1"/>
    <w:rsid w:val="00AF1CD9"/>
    <w:rsid w:val="00AF1CF5"/>
    <w:rsid w:val="00AF1CFE"/>
    <w:rsid w:val="00AF1EED"/>
    <w:rsid w:val="00AF2131"/>
    <w:rsid w:val="00AF2E9C"/>
    <w:rsid w:val="00AF3239"/>
    <w:rsid w:val="00AF446C"/>
    <w:rsid w:val="00AF50A4"/>
    <w:rsid w:val="00AF53AA"/>
    <w:rsid w:val="00AF5954"/>
    <w:rsid w:val="00AF6F98"/>
    <w:rsid w:val="00AF75B3"/>
    <w:rsid w:val="00B000A6"/>
    <w:rsid w:val="00B00716"/>
    <w:rsid w:val="00B00F02"/>
    <w:rsid w:val="00B01391"/>
    <w:rsid w:val="00B01F35"/>
    <w:rsid w:val="00B02452"/>
    <w:rsid w:val="00B0365B"/>
    <w:rsid w:val="00B0374B"/>
    <w:rsid w:val="00B04F34"/>
    <w:rsid w:val="00B04FD3"/>
    <w:rsid w:val="00B0593F"/>
    <w:rsid w:val="00B05BEF"/>
    <w:rsid w:val="00B05E76"/>
    <w:rsid w:val="00B067A7"/>
    <w:rsid w:val="00B06DE5"/>
    <w:rsid w:val="00B07B6E"/>
    <w:rsid w:val="00B10E4B"/>
    <w:rsid w:val="00B1117D"/>
    <w:rsid w:val="00B1216B"/>
    <w:rsid w:val="00B12718"/>
    <w:rsid w:val="00B13604"/>
    <w:rsid w:val="00B14153"/>
    <w:rsid w:val="00B1548C"/>
    <w:rsid w:val="00B1675E"/>
    <w:rsid w:val="00B16BF4"/>
    <w:rsid w:val="00B16F07"/>
    <w:rsid w:val="00B174BD"/>
    <w:rsid w:val="00B174C5"/>
    <w:rsid w:val="00B1750F"/>
    <w:rsid w:val="00B17614"/>
    <w:rsid w:val="00B17BDC"/>
    <w:rsid w:val="00B20393"/>
    <w:rsid w:val="00B2063D"/>
    <w:rsid w:val="00B2134D"/>
    <w:rsid w:val="00B215CA"/>
    <w:rsid w:val="00B2167D"/>
    <w:rsid w:val="00B222A5"/>
    <w:rsid w:val="00B2259E"/>
    <w:rsid w:val="00B229C9"/>
    <w:rsid w:val="00B22A0F"/>
    <w:rsid w:val="00B23EC7"/>
    <w:rsid w:val="00B23FD1"/>
    <w:rsid w:val="00B2405E"/>
    <w:rsid w:val="00B248E1"/>
    <w:rsid w:val="00B24CA3"/>
    <w:rsid w:val="00B25084"/>
    <w:rsid w:val="00B25640"/>
    <w:rsid w:val="00B257B8"/>
    <w:rsid w:val="00B25878"/>
    <w:rsid w:val="00B258BB"/>
    <w:rsid w:val="00B25C2C"/>
    <w:rsid w:val="00B30128"/>
    <w:rsid w:val="00B3037E"/>
    <w:rsid w:val="00B30D58"/>
    <w:rsid w:val="00B3167C"/>
    <w:rsid w:val="00B3172F"/>
    <w:rsid w:val="00B32076"/>
    <w:rsid w:val="00B32634"/>
    <w:rsid w:val="00B32F6E"/>
    <w:rsid w:val="00B3316D"/>
    <w:rsid w:val="00B3386E"/>
    <w:rsid w:val="00B349BC"/>
    <w:rsid w:val="00B34A58"/>
    <w:rsid w:val="00B355F3"/>
    <w:rsid w:val="00B35CF8"/>
    <w:rsid w:val="00B35D82"/>
    <w:rsid w:val="00B35E19"/>
    <w:rsid w:val="00B3612D"/>
    <w:rsid w:val="00B3620E"/>
    <w:rsid w:val="00B36702"/>
    <w:rsid w:val="00B36796"/>
    <w:rsid w:val="00B402E8"/>
    <w:rsid w:val="00B403BC"/>
    <w:rsid w:val="00B405CE"/>
    <w:rsid w:val="00B405E1"/>
    <w:rsid w:val="00B40A92"/>
    <w:rsid w:val="00B40D49"/>
    <w:rsid w:val="00B41BA7"/>
    <w:rsid w:val="00B42205"/>
    <w:rsid w:val="00B43408"/>
    <w:rsid w:val="00B4361F"/>
    <w:rsid w:val="00B43A2F"/>
    <w:rsid w:val="00B441D4"/>
    <w:rsid w:val="00B44334"/>
    <w:rsid w:val="00B4497A"/>
    <w:rsid w:val="00B45EBD"/>
    <w:rsid w:val="00B466FE"/>
    <w:rsid w:val="00B4680B"/>
    <w:rsid w:val="00B473E9"/>
    <w:rsid w:val="00B47BA0"/>
    <w:rsid w:val="00B504A8"/>
    <w:rsid w:val="00B50994"/>
    <w:rsid w:val="00B513E4"/>
    <w:rsid w:val="00B51506"/>
    <w:rsid w:val="00B51951"/>
    <w:rsid w:val="00B51BE5"/>
    <w:rsid w:val="00B52A88"/>
    <w:rsid w:val="00B52BD4"/>
    <w:rsid w:val="00B52CA7"/>
    <w:rsid w:val="00B5340D"/>
    <w:rsid w:val="00B53CBD"/>
    <w:rsid w:val="00B54296"/>
    <w:rsid w:val="00B5460B"/>
    <w:rsid w:val="00B54E22"/>
    <w:rsid w:val="00B551B0"/>
    <w:rsid w:val="00B55553"/>
    <w:rsid w:val="00B57115"/>
    <w:rsid w:val="00B60042"/>
    <w:rsid w:val="00B602B1"/>
    <w:rsid w:val="00B60833"/>
    <w:rsid w:val="00B608C5"/>
    <w:rsid w:val="00B6150A"/>
    <w:rsid w:val="00B61C36"/>
    <w:rsid w:val="00B63180"/>
    <w:rsid w:val="00B6320B"/>
    <w:rsid w:val="00B632B3"/>
    <w:rsid w:val="00B63E97"/>
    <w:rsid w:val="00B63EDF"/>
    <w:rsid w:val="00B6482C"/>
    <w:rsid w:val="00B64AF9"/>
    <w:rsid w:val="00B64B2D"/>
    <w:rsid w:val="00B64F2B"/>
    <w:rsid w:val="00B64FD6"/>
    <w:rsid w:val="00B655AD"/>
    <w:rsid w:val="00B65E63"/>
    <w:rsid w:val="00B665A0"/>
    <w:rsid w:val="00B66BE7"/>
    <w:rsid w:val="00B66F14"/>
    <w:rsid w:val="00B670F6"/>
    <w:rsid w:val="00B67B97"/>
    <w:rsid w:val="00B67EB4"/>
    <w:rsid w:val="00B704EB"/>
    <w:rsid w:val="00B70E94"/>
    <w:rsid w:val="00B7137F"/>
    <w:rsid w:val="00B71FD8"/>
    <w:rsid w:val="00B731EE"/>
    <w:rsid w:val="00B747F3"/>
    <w:rsid w:val="00B74A4F"/>
    <w:rsid w:val="00B74D1B"/>
    <w:rsid w:val="00B74F51"/>
    <w:rsid w:val="00B75423"/>
    <w:rsid w:val="00B75558"/>
    <w:rsid w:val="00B757A9"/>
    <w:rsid w:val="00B75B91"/>
    <w:rsid w:val="00B7665B"/>
    <w:rsid w:val="00B76EA9"/>
    <w:rsid w:val="00B773BD"/>
    <w:rsid w:val="00B80075"/>
    <w:rsid w:val="00B8007C"/>
    <w:rsid w:val="00B80396"/>
    <w:rsid w:val="00B808C8"/>
    <w:rsid w:val="00B80E3E"/>
    <w:rsid w:val="00B819B9"/>
    <w:rsid w:val="00B81B2F"/>
    <w:rsid w:val="00B81D65"/>
    <w:rsid w:val="00B8245B"/>
    <w:rsid w:val="00B82F34"/>
    <w:rsid w:val="00B8355E"/>
    <w:rsid w:val="00B8358F"/>
    <w:rsid w:val="00B83DEF"/>
    <w:rsid w:val="00B847A0"/>
    <w:rsid w:val="00B84DDE"/>
    <w:rsid w:val="00B84FA2"/>
    <w:rsid w:val="00B85C54"/>
    <w:rsid w:val="00B8646D"/>
    <w:rsid w:val="00B86870"/>
    <w:rsid w:val="00B869D3"/>
    <w:rsid w:val="00B86B31"/>
    <w:rsid w:val="00B877DE"/>
    <w:rsid w:val="00B87833"/>
    <w:rsid w:val="00B918EC"/>
    <w:rsid w:val="00B919E8"/>
    <w:rsid w:val="00B91B37"/>
    <w:rsid w:val="00B9335F"/>
    <w:rsid w:val="00B9391B"/>
    <w:rsid w:val="00B93AE8"/>
    <w:rsid w:val="00B93DF1"/>
    <w:rsid w:val="00B9464D"/>
    <w:rsid w:val="00B947F7"/>
    <w:rsid w:val="00B94B28"/>
    <w:rsid w:val="00B95983"/>
    <w:rsid w:val="00B96851"/>
    <w:rsid w:val="00B968C8"/>
    <w:rsid w:val="00B96916"/>
    <w:rsid w:val="00B96938"/>
    <w:rsid w:val="00B96B58"/>
    <w:rsid w:val="00B96DE1"/>
    <w:rsid w:val="00BA085D"/>
    <w:rsid w:val="00BA0E97"/>
    <w:rsid w:val="00BA1291"/>
    <w:rsid w:val="00BA18A2"/>
    <w:rsid w:val="00BA25F9"/>
    <w:rsid w:val="00BA30F4"/>
    <w:rsid w:val="00BA3341"/>
    <w:rsid w:val="00BA3EC5"/>
    <w:rsid w:val="00BA3FEB"/>
    <w:rsid w:val="00BA4FCD"/>
    <w:rsid w:val="00BA50FF"/>
    <w:rsid w:val="00BA51D9"/>
    <w:rsid w:val="00BA5A16"/>
    <w:rsid w:val="00BA5AC8"/>
    <w:rsid w:val="00BA5D50"/>
    <w:rsid w:val="00BA69F9"/>
    <w:rsid w:val="00BA69FE"/>
    <w:rsid w:val="00BA7261"/>
    <w:rsid w:val="00BB0645"/>
    <w:rsid w:val="00BB08B2"/>
    <w:rsid w:val="00BB097B"/>
    <w:rsid w:val="00BB0B1E"/>
    <w:rsid w:val="00BB3255"/>
    <w:rsid w:val="00BB468F"/>
    <w:rsid w:val="00BB519D"/>
    <w:rsid w:val="00BB52E8"/>
    <w:rsid w:val="00BB5A9C"/>
    <w:rsid w:val="00BB5BCF"/>
    <w:rsid w:val="00BB5DFC"/>
    <w:rsid w:val="00BB6372"/>
    <w:rsid w:val="00BB63AC"/>
    <w:rsid w:val="00BB7236"/>
    <w:rsid w:val="00BC05AE"/>
    <w:rsid w:val="00BC0F50"/>
    <w:rsid w:val="00BC1AFD"/>
    <w:rsid w:val="00BC1B49"/>
    <w:rsid w:val="00BC3775"/>
    <w:rsid w:val="00BC42F1"/>
    <w:rsid w:val="00BC433B"/>
    <w:rsid w:val="00BC4B08"/>
    <w:rsid w:val="00BC56C5"/>
    <w:rsid w:val="00BC571C"/>
    <w:rsid w:val="00BC6628"/>
    <w:rsid w:val="00BC67A0"/>
    <w:rsid w:val="00BC76B3"/>
    <w:rsid w:val="00BD00FC"/>
    <w:rsid w:val="00BD01B4"/>
    <w:rsid w:val="00BD10AA"/>
    <w:rsid w:val="00BD1DA9"/>
    <w:rsid w:val="00BD206C"/>
    <w:rsid w:val="00BD211B"/>
    <w:rsid w:val="00BD279D"/>
    <w:rsid w:val="00BD2CB4"/>
    <w:rsid w:val="00BD2FB5"/>
    <w:rsid w:val="00BD2FC6"/>
    <w:rsid w:val="00BD3121"/>
    <w:rsid w:val="00BD3A33"/>
    <w:rsid w:val="00BD57E5"/>
    <w:rsid w:val="00BD5880"/>
    <w:rsid w:val="00BD5AB6"/>
    <w:rsid w:val="00BD5E0F"/>
    <w:rsid w:val="00BD6310"/>
    <w:rsid w:val="00BD6BB8"/>
    <w:rsid w:val="00BD707F"/>
    <w:rsid w:val="00BE0D84"/>
    <w:rsid w:val="00BE11B6"/>
    <w:rsid w:val="00BE158E"/>
    <w:rsid w:val="00BE19DB"/>
    <w:rsid w:val="00BE2484"/>
    <w:rsid w:val="00BE2BD5"/>
    <w:rsid w:val="00BE3329"/>
    <w:rsid w:val="00BE3377"/>
    <w:rsid w:val="00BE4298"/>
    <w:rsid w:val="00BE463A"/>
    <w:rsid w:val="00BE4F78"/>
    <w:rsid w:val="00BE520D"/>
    <w:rsid w:val="00BE5471"/>
    <w:rsid w:val="00BE5C44"/>
    <w:rsid w:val="00BE5CA5"/>
    <w:rsid w:val="00BE60C7"/>
    <w:rsid w:val="00BE6BE5"/>
    <w:rsid w:val="00BE6C04"/>
    <w:rsid w:val="00BE714F"/>
    <w:rsid w:val="00BE7BCA"/>
    <w:rsid w:val="00BF0115"/>
    <w:rsid w:val="00BF03B5"/>
    <w:rsid w:val="00BF03D0"/>
    <w:rsid w:val="00BF0A10"/>
    <w:rsid w:val="00BF0BF2"/>
    <w:rsid w:val="00BF0EA0"/>
    <w:rsid w:val="00BF1855"/>
    <w:rsid w:val="00BF1AC2"/>
    <w:rsid w:val="00BF28A2"/>
    <w:rsid w:val="00BF2E58"/>
    <w:rsid w:val="00BF34F0"/>
    <w:rsid w:val="00BF45D6"/>
    <w:rsid w:val="00BF4668"/>
    <w:rsid w:val="00BF4B94"/>
    <w:rsid w:val="00BF593B"/>
    <w:rsid w:val="00BF5C29"/>
    <w:rsid w:val="00BF670A"/>
    <w:rsid w:val="00BF7376"/>
    <w:rsid w:val="00BF779C"/>
    <w:rsid w:val="00BF7831"/>
    <w:rsid w:val="00C001EB"/>
    <w:rsid w:val="00C013D8"/>
    <w:rsid w:val="00C019AC"/>
    <w:rsid w:val="00C01B02"/>
    <w:rsid w:val="00C01C1A"/>
    <w:rsid w:val="00C01C1E"/>
    <w:rsid w:val="00C02488"/>
    <w:rsid w:val="00C02FAD"/>
    <w:rsid w:val="00C0309C"/>
    <w:rsid w:val="00C034FB"/>
    <w:rsid w:val="00C03B12"/>
    <w:rsid w:val="00C03F67"/>
    <w:rsid w:val="00C04C44"/>
    <w:rsid w:val="00C05D1E"/>
    <w:rsid w:val="00C063EC"/>
    <w:rsid w:val="00C069D8"/>
    <w:rsid w:val="00C07DD3"/>
    <w:rsid w:val="00C1035C"/>
    <w:rsid w:val="00C10392"/>
    <w:rsid w:val="00C1088C"/>
    <w:rsid w:val="00C122DE"/>
    <w:rsid w:val="00C1293D"/>
    <w:rsid w:val="00C12E33"/>
    <w:rsid w:val="00C13E34"/>
    <w:rsid w:val="00C13EA0"/>
    <w:rsid w:val="00C14022"/>
    <w:rsid w:val="00C152C9"/>
    <w:rsid w:val="00C154C6"/>
    <w:rsid w:val="00C1572E"/>
    <w:rsid w:val="00C15879"/>
    <w:rsid w:val="00C15C54"/>
    <w:rsid w:val="00C16BF5"/>
    <w:rsid w:val="00C16EB5"/>
    <w:rsid w:val="00C176D0"/>
    <w:rsid w:val="00C17BA8"/>
    <w:rsid w:val="00C200AE"/>
    <w:rsid w:val="00C2045D"/>
    <w:rsid w:val="00C20598"/>
    <w:rsid w:val="00C20910"/>
    <w:rsid w:val="00C21EF6"/>
    <w:rsid w:val="00C22172"/>
    <w:rsid w:val="00C23377"/>
    <w:rsid w:val="00C23492"/>
    <w:rsid w:val="00C23BF9"/>
    <w:rsid w:val="00C240F6"/>
    <w:rsid w:val="00C24133"/>
    <w:rsid w:val="00C24138"/>
    <w:rsid w:val="00C2423C"/>
    <w:rsid w:val="00C24F54"/>
    <w:rsid w:val="00C25397"/>
    <w:rsid w:val="00C2584D"/>
    <w:rsid w:val="00C2684F"/>
    <w:rsid w:val="00C26937"/>
    <w:rsid w:val="00C26FA3"/>
    <w:rsid w:val="00C30675"/>
    <w:rsid w:val="00C3094A"/>
    <w:rsid w:val="00C309EB"/>
    <w:rsid w:val="00C31461"/>
    <w:rsid w:val="00C314AA"/>
    <w:rsid w:val="00C31737"/>
    <w:rsid w:val="00C322F1"/>
    <w:rsid w:val="00C3233D"/>
    <w:rsid w:val="00C3289E"/>
    <w:rsid w:val="00C32E3E"/>
    <w:rsid w:val="00C332E7"/>
    <w:rsid w:val="00C33EDB"/>
    <w:rsid w:val="00C3404F"/>
    <w:rsid w:val="00C340E4"/>
    <w:rsid w:val="00C34429"/>
    <w:rsid w:val="00C34797"/>
    <w:rsid w:val="00C34D52"/>
    <w:rsid w:val="00C35A2B"/>
    <w:rsid w:val="00C36639"/>
    <w:rsid w:val="00C36D47"/>
    <w:rsid w:val="00C37328"/>
    <w:rsid w:val="00C40135"/>
    <w:rsid w:val="00C40734"/>
    <w:rsid w:val="00C41902"/>
    <w:rsid w:val="00C41EDE"/>
    <w:rsid w:val="00C433E5"/>
    <w:rsid w:val="00C43462"/>
    <w:rsid w:val="00C447F9"/>
    <w:rsid w:val="00C44F8E"/>
    <w:rsid w:val="00C45EFA"/>
    <w:rsid w:val="00C461EA"/>
    <w:rsid w:val="00C4656C"/>
    <w:rsid w:val="00C4712B"/>
    <w:rsid w:val="00C47469"/>
    <w:rsid w:val="00C478C8"/>
    <w:rsid w:val="00C47AD5"/>
    <w:rsid w:val="00C47F33"/>
    <w:rsid w:val="00C47FFA"/>
    <w:rsid w:val="00C507DA"/>
    <w:rsid w:val="00C515E5"/>
    <w:rsid w:val="00C5263F"/>
    <w:rsid w:val="00C52CEE"/>
    <w:rsid w:val="00C5313B"/>
    <w:rsid w:val="00C5459F"/>
    <w:rsid w:val="00C548C9"/>
    <w:rsid w:val="00C5538B"/>
    <w:rsid w:val="00C55D1A"/>
    <w:rsid w:val="00C55D85"/>
    <w:rsid w:val="00C564AE"/>
    <w:rsid w:val="00C579A8"/>
    <w:rsid w:val="00C57FA6"/>
    <w:rsid w:val="00C603B8"/>
    <w:rsid w:val="00C60943"/>
    <w:rsid w:val="00C61511"/>
    <w:rsid w:val="00C6160C"/>
    <w:rsid w:val="00C61CFA"/>
    <w:rsid w:val="00C622ED"/>
    <w:rsid w:val="00C631BB"/>
    <w:rsid w:val="00C63935"/>
    <w:rsid w:val="00C63D3A"/>
    <w:rsid w:val="00C6435C"/>
    <w:rsid w:val="00C6441D"/>
    <w:rsid w:val="00C656DE"/>
    <w:rsid w:val="00C6617F"/>
    <w:rsid w:val="00C66BA2"/>
    <w:rsid w:val="00C67286"/>
    <w:rsid w:val="00C674C5"/>
    <w:rsid w:val="00C67886"/>
    <w:rsid w:val="00C67A29"/>
    <w:rsid w:val="00C67ACB"/>
    <w:rsid w:val="00C67B03"/>
    <w:rsid w:val="00C7097F"/>
    <w:rsid w:val="00C71A92"/>
    <w:rsid w:val="00C728D3"/>
    <w:rsid w:val="00C72B4A"/>
    <w:rsid w:val="00C72D5D"/>
    <w:rsid w:val="00C731E9"/>
    <w:rsid w:val="00C7350B"/>
    <w:rsid w:val="00C7374F"/>
    <w:rsid w:val="00C73E86"/>
    <w:rsid w:val="00C757F4"/>
    <w:rsid w:val="00C75880"/>
    <w:rsid w:val="00C7698D"/>
    <w:rsid w:val="00C76EA3"/>
    <w:rsid w:val="00C77595"/>
    <w:rsid w:val="00C77AE7"/>
    <w:rsid w:val="00C800D9"/>
    <w:rsid w:val="00C82048"/>
    <w:rsid w:val="00C8327A"/>
    <w:rsid w:val="00C83599"/>
    <w:rsid w:val="00C8368F"/>
    <w:rsid w:val="00C8381F"/>
    <w:rsid w:val="00C85047"/>
    <w:rsid w:val="00C85708"/>
    <w:rsid w:val="00C85A05"/>
    <w:rsid w:val="00C85B47"/>
    <w:rsid w:val="00C861C9"/>
    <w:rsid w:val="00C86FAA"/>
    <w:rsid w:val="00C873C9"/>
    <w:rsid w:val="00C9016F"/>
    <w:rsid w:val="00C90FF6"/>
    <w:rsid w:val="00C910BC"/>
    <w:rsid w:val="00C91AC8"/>
    <w:rsid w:val="00C9212D"/>
    <w:rsid w:val="00C93910"/>
    <w:rsid w:val="00C94787"/>
    <w:rsid w:val="00C94B17"/>
    <w:rsid w:val="00C95884"/>
    <w:rsid w:val="00C95955"/>
    <w:rsid w:val="00C95985"/>
    <w:rsid w:val="00C959CC"/>
    <w:rsid w:val="00C95A55"/>
    <w:rsid w:val="00C95B4B"/>
    <w:rsid w:val="00C9666F"/>
    <w:rsid w:val="00C97115"/>
    <w:rsid w:val="00CA0174"/>
    <w:rsid w:val="00CA0E1F"/>
    <w:rsid w:val="00CA2BF6"/>
    <w:rsid w:val="00CA2FD8"/>
    <w:rsid w:val="00CA3037"/>
    <w:rsid w:val="00CA3574"/>
    <w:rsid w:val="00CA3ED9"/>
    <w:rsid w:val="00CA4576"/>
    <w:rsid w:val="00CA45EA"/>
    <w:rsid w:val="00CA4CE9"/>
    <w:rsid w:val="00CA514C"/>
    <w:rsid w:val="00CA6405"/>
    <w:rsid w:val="00CA6472"/>
    <w:rsid w:val="00CA6532"/>
    <w:rsid w:val="00CA6DCE"/>
    <w:rsid w:val="00CA7268"/>
    <w:rsid w:val="00CA7724"/>
    <w:rsid w:val="00CB07EB"/>
    <w:rsid w:val="00CB0838"/>
    <w:rsid w:val="00CB108C"/>
    <w:rsid w:val="00CB11DD"/>
    <w:rsid w:val="00CB16EE"/>
    <w:rsid w:val="00CB228D"/>
    <w:rsid w:val="00CB2D35"/>
    <w:rsid w:val="00CB38A8"/>
    <w:rsid w:val="00CB45C3"/>
    <w:rsid w:val="00CB558D"/>
    <w:rsid w:val="00CB66D3"/>
    <w:rsid w:val="00CB69F7"/>
    <w:rsid w:val="00CB7A89"/>
    <w:rsid w:val="00CC06B3"/>
    <w:rsid w:val="00CC07A9"/>
    <w:rsid w:val="00CC0D2C"/>
    <w:rsid w:val="00CC2416"/>
    <w:rsid w:val="00CC249E"/>
    <w:rsid w:val="00CC2662"/>
    <w:rsid w:val="00CC4139"/>
    <w:rsid w:val="00CC4D63"/>
    <w:rsid w:val="00CC5026"/>
    <w:rsid w:val="00CC5D58"/>
    <w:rsid w:val="00CC6209"/>
    <w:rsid w:val="00CC6572"/>
    <w:rsid w:val="00CC6864"/>
    <w:rsid w:val="00CC68D0"/>
    <w:rsid w:val="00CC6AF0"/>
    <w:rsid w:val="00CC6CE2"/>
    <w:rsid w:val="00CC6EB5"/>
    <w:rsid w:val="00CC71DE"/>
    <w:rsid w:val="00CC7C46"/>
    <w:rsid w:val="00CC7FD3"/>
    <w:rsid w:val="00CD0479"/>
    <w:rsid w:val="00CD067F"/>
    <w:rsid w:val="00CD07B2"/>
    <w:rsid w:val="00CD0CBC"/>
    <w:rsid w:val="00CD1218"/>
    <w:rsid w:val="00CD1D8D"/>
    <w:rsid w:val="00CD2BDC"/>
    <w:rsid w:val="00CD2E85"/>
    <w:rsid w:val="00CD334C"/>
    <w:rsid w:val="00CD3499"/>
    <w:rsid w:val="00CD3C25"/>
    <w:rsid w:val="00CD449D"/>
    <w:rsid w:val="00CD4547"/>
    <w:rsid w:val="00CD4848"/>
    <w:rsid w:val="00CD4F33"/>
    <w:rsid w:val="00CD5122"/>
    <w:rsid w:val="00CD5432"/>
    <w:rsid w:val="00CD62E4"/>
    <w:rsid w:val="00CD6372"/>
    <w:rsid w:val="00CD665C"/>
    <w:rsid w:val="00CD670F"/>
    <w:rsid w:val="00CD6C51"/>
    <w:rsid w:val="00CD7A0A"/>
    <w:rsid w:val="00CD7FB6"/>
    <w:rsid w:val="00CE082B"/>
    <w:rsid w:val="00CE0A94"/>
    <w:rsid w:val="00CE0B95"/>
    <w:rsid w:val="00CE1252"/>
    <w:rsid w:val="00CE1307"/>
    <w:rsid w:val="00CE1550"/>
    <w:rsid w:val="00CE18A1"/>
    <w:rsid w:val="00CE1D3B"/>
    <w:rsid w:val="00CE28CA"/>
    <w:rsid w:val="00CE420C"/>
    <w:rsid w:val="00CE449A"/>
    <w:rsid w:val="00CE5897"/>
    <w:rsid w:val="00CE5BA1"/>
    <w:rsid w:val="00CE6E01"/>
    <w:rsid w:val="00CE7122"/>
    <w:rsid w:val="00CE7761"/>
    <w:rsid w:val="00CE7836"/>
    <w:rsid w:val="00CF0186"/>
    <w:rsid w:val="00CF01C4"/>
    <w:rsid w:val="00CF0637"/>
    <w:rsid w:val="00CF0C00"/>
    <w:rsid w:val="00CF15C1"/>
    <w:rsid w:val="00CF1A56"/>
    <w:rsid w:val="00CF219B"/>
    <w:rsid w:val="00CF2A94"/>
    <w:rsid w:val="00CF2B90"/>
    <w:rsid w:val="00CF3240"/>
    <w:rsid w:val="00CF3CD5"/>
    <w:rsid w:val="00CF430D"/>
    <w:rsid w:val="00CF46D8"/>
    <w:rsid w:val="00CF4C1C"/>
    <w:rsid w:val="00CF6594"/>
    <w:rsid w:val="00CF68E8"/>
    <w:rsid w:val="00CF7215"/>
    <w:rsid w:val="00CF7860"/>
    <w:rsid w:val="00D01079"/>
    <w:rsid w:val="00D01909"/>
    <w:rsid w:val="00D030DF"/>
    <w:rsid w:val="00D0374C"/>
    <w:rsid w:val="00D03F9A"/>
    <w:rsid w:val="00D04668"/>
    <w:rsid w:val="00D04942"/>
    <w:rsid w:val="00D04AB5"/>
    <w:rsid w:val="00D0545F"/>
    <w:rsid w:val="00D05C99"/>
    <w:rsid w:val="00D0619B"/>
    <w:rsid w:val="00D06D51"/>
    <w:rsid w:val="00D06E57"/>
    <w:rsid w:val="00D0735D"/>
    <w:rsid w:val="00D07948"/>
    <w:rsid w:val="00D07C49"/>
    <w:rsid w:val="00D10DF4"/>
    <w:rsid w:val="00D11453"/>
    <w:rsid w:val="00D114DB"/>
    <w:rsid w:val="00D1150C"/>
    <w:rsid w:val="00D1195F"/>
    <w:rsid w:val="00D11A41"/>
    <w:rsid w:val="00D1298A"/>
    <w:rsid w:val="00D1313B"/>
    <w:rsid w:val="00D13296"/>
    <w:rsid w:val="00D13721"/>
    <w:rsid w:val="00D13CED"/>
    <w:rsid w:val="00D152D6"/>
    <w:rsid w:val="00D15535"/>
    <w:rsid w:val="00D15BDB"/>
    <w:rsid w:val="00D15E04"/>
    <w:rsid w:val="00D16758"/>
    <w:rsid w:val="00D16C14"/>
    <w:rsid w:val="00D17257"/>
    <w:rsid w:val="00D17BE7"/>
    <w:rsid w:val="00D17DCD"/>
    <w:rsid w:val="00D17E96"/>
    <w:rsid w:val="00D2200A"/>
    <w:rsid w:val="00D22171"/>
    <w:rsid w:val="00D22298"/>
    <w:rsid w:val="00D227D9"/>
    <w:rsid w:val="00D22FCA"/>
    <w:rsid w:val="00D23124"/>
    <w:rsid w:val="00D23A30"/>
    <w:rsid w:val="00D23B90"/>
    <w:rsid w:val="00D23D92"/>
    <w:rsid w:val="00D23F3B"/>
    <w:rsid w:val="00D242B9"/>
    <w:rsid w:val="00D245B6"/>
    <w:rsid w:val="00D24638"/>
    <w:rsid w:val="00D24991"/>
    <w:rsid w:val="00D24F84"/>
    <w:rsid w:val="00D25124"/>
    <w:rsid w:val="00D259CE"/>
    <w:rsid w:val="00D25C14"/>
    <w:rsid w:val="00D25C38"/>
    <w:rsid w:val="00D260C3"/>
    <w:rsid w:val="00D26952"/>
    <w:rsid w:val="00D27461"/>
    <w:rsid w:val="00D27C43"/>
    <w:rsid w:val="00D30567"/>
    <w:rsid w:val="00D306EC"/>
    <w:rsid w:val="00D3104B"/>
    <w:rsid w:val="00D3118C"/>
    <w:rsid w:val="00D32EDA"/>
    <w:rsid w:val="00D33180"/>
    <w:rsid w:val="00D33524"/>
    <w:rsid w:val="00D33956"/>
    <w:rsid w:val="00D33B6F"/>
    <w:rsid w:val="00D35EC5"/>
    <w:rsid w:val="00D365D8"/>
    <w:rsid w:val="00D36666"/>
    <w:rsid w:val="00D36726"/>
    <w:rsid w:val="00D36A13"/>
    <w:rsid w:val="00D36AF9"/>
    <w:rsid w:val="00D36B9B"/>
    <w:rsid w:val="00D37E17"/>
    <w:rsid w:val="00D408AE"/>
    <w:rsid w:val="00D40D63"/>
    <w:rsid w:val="00D4429F"/>
    <w:rsid w:val="00D4468E"/>
    <w:rsid w:val="00D44888"/>
    <w:rsid w:val="00D44F10"/>
    <w:rsid w:val="00D472A9"/>
    <w:rsid w:val="00D474FD"/>
    <w:rsid w:val="00D50255"/>
    <w:rsid w:val="00D517C9"/>
    <w:rsid w:val="00D51822"/>
    <w:rsid w:val="00D52025"/>
    <w:rsid w:val="00D5242F"/>
    <w:rsid w:val="00D525BE"/>
    <w:rsid w:val="00D5280C"/>
    <w:rsid w:val="00D5294E"/>
    <w:rsid w:val="00D533E7"/>
    <w:rsid w:val="00D53538"/>
    <w:rsid w:val="00D53CED"/>
    <w:rsid w:val="00D541A9"/>
    <w:rsid w:val="00D542AA"/>
    <w:rsid w:val="00D55236"/>
    <w:rsid w:val="00D55A65"/>
    <w:rsid w:val="00D575A2"/>
    <w:rsid w:val="00D60CB8"/>
    <w:rsid w:val="00D60CBF"/>
    <w:rsid w:val="00D61096"/>
    <w:rsid w:val="00D6129E"/>
    <w:rsid w:val="00D620E9"/>
    <w:rsid w:val="00D6212B"/>
    <w:rsid w:val="00D628D2"/>
    <w:rsid w:val="00D63009"/>
    <w:rsid w:val="00D63878"/>
    <w:rsid w:val="00D639C3"/>
    <w:rsid w:val="00D63C3D"/>
    <w:rsid w:val="00D63CD0"/>
    <w:rsid w:val="00D63D70"/>
    <w:rsid w:val="00D63EA6"/>
    <w:rsid w:val="00D647C1"/>
    <w:rsid w:val="00D648D9"/>
    <w:rsid w:val="00D649DB"/>
    <w:rsid w:val="00D65BC6"/>
    <w:rsid w:val="00D66520"/>
    <w:rsid w:val="00D666FF"/>
    <w:rsid w:val="00D66A12"/>
    <w:rsid w:val="00D67623"/>
    <w:rsid w:val="00D679C7"/>
    <w:rsid w:val="00D67E91"/>
    <w:rsid w:val="00D702CE"/>
    <w:rsid w:val="00D7052E"/>
    <w:rsid w:val="00D70A33"/>
    <w:rsid w:val="00D70D5E"/>
    <w:rsid w:val="00D70DEA"/>
    <w:rsid w:val="00D72337"/>
    <w:rsid w:val="00D7260F"/>
    <w:rsid w:val="00D72AD5"/>
    <w:rsid w:val="00D72B48"/>
    <w:rsid w:val="00D730B2"/>
    <w:rsid w:val="00D73688"/>
    <w:rsid w:val="00D7369E"/>
    <w:rsid w:val="00D73C35"/>
    <w:rsid w:val="00D73EED"/>
    <w:rsid w:val="00D73FE4"/>
    <w:rsid w:val="00D745AF"/>
    <w:rsid w:val="00D74B58"/>
    <w:rsid w:val="00D74D9F"/>
    <w:rsid w:val="00D760B2"/>
    <w:rsid w:val="00D77B90"/>
    <w:rsid w:val="00D80A1A"/>
    <w:rsid w:val="00D80CE8"/>
    <w:rsid w:val="00D80F28"/>
    <w:rsid w:val="00D82308"/>
    <w:rsid w:val="00D82490"/>
    <w:rsid w:val="00D827CE"/>
    <w:rsid w:val="00D82F7E"/>
    <w:rsid w:val="00D831E0"/>
    <w:rsid w:val="00D83CCF"/>
    <w:rsid w:val="00D8418C"/>
    <w:rsid w:val="00D84A99"/>
    <w:rsid w:val="00D85300"/>
    <w:rsid w:val="00D85767"/>
    <w:rsid w:val="00D859A9"/>
    <w:rsid w:val="00D86039"/>
    <w:rsid w:val="00D86F93"/>
    <w:rsid w:val="00D87AE6"/>
    <w:rsid w:val="00D905CA"/>
    <w:rsid w:val="00D90C8D"/>
    <w:rsid w:val="00D91996"/>
    <w:rsid w:val="00D91A31"/>
    <w:rsid w:val="00D91E14"/>
    <w:rsid w:val="00D92790"/>
    <w:rsid w:val="00D92D81"/>
    <w:rsid w:val="00D9414A"/>
    <w:rsid w:val="00D95690"/>
    <w:rsid w:val="00D956B5"/>
    <w:rsid w:val="00D958FC"/>
    <w:rsid w:val="00D96927"/>
    <w:rsid w:val="00D96D03"/>
    <w:rsid w:val="00D97941"/>
    <w:rsid w:val="00DA0F1D"/>
    <w:rsid w:val="00DA13B0"/>
    <w:rsid w:val="00DA16CB"/>
    <w:rsid w:val="00DA1821"/>
    <w:rsid w:val="00DA1CB7"/>
    <w:rsid w:val="00DA1F29"/>
    <w:rsid w:val="00DA2DE0"/>
    <w:rsid w:val="00DA2F2D"/>
    <w:rsid w:val="00DA371B"/>
    <w:rsid w:val="00DA3952"/>
    <w:rsid w:val="00DA3F17"/>
    <w:rsid w:val="00DA4313"/>
    <w:rsid w:val="00DA4C09"/>
    <w:rsid w:val="00DA60BC"/>
    <w:rsid w:val="00DA6B82"/>
    <w:rsid w:val="00DA6F96"/>
    <w:rsid w:val="00DA749D"/>
    <w:rsid w:val="00DB0874"/>
    <w:rsid w:val="00DB11DD"/>
    <w:rsid w:val="00DB1541"/>
    <w:rsid w:val="00DB1573"/>
    <w:rsid w:val="00DB3312"/>
    <w:rsid w:val="00DB344E"/>
    <w:rsid w:val="00DB3D03"/>
    <w:rsid w:val="00DB3D8F"/>
    <w:rsid w:val="00DB4977"/>
    <w:rsid w:val="00DB5D32"/>
    <w:rsid w:val="00DB640C"/>
    <w:rsid w:val="00DB6447"/>
    <w:rsid w:val="00DB6710"/>
    <w:rsid w:val="00DB6FF5"/>
    <w:rsid w:val="00DB7810"/>
    <w:rsid w:val="00DC044F"/>
    <w:rsid w:val="00DC0F5C"/>
    <w:rsid w:val="00DC13D7"/>
    <w:rsid w:val="00DC299A"/>
    <w:rsid w:val="00DC2D17"/>
    <w:rsid w:val="00DC2E99"/>
    <w:rsid w:val="00DC2EAF"/>
    <w:rsid w:val="00DC3389"/>
    <w:rsid w:val="00DC340B"/>
    <w:rsid w:val="00DC58BE"/>
    <w:rsid w:val="00DC593C"/>
    <w:rsid w:val="00DC6171"/>
    <w:rsid w:val="00DC63A3"/>
    <w:rsid w:val="00DC6416"/>
    <w:rsid w:val="00DC7AF3"/>
    <w:rsid w:val="00DD02A3"/>
    <w:rsid w:val="00DD092A"/>
    <w:rsid w:val="00DD1C27"/>
    <w:rsid w:val="00DD202A"/>
    <w:rsid w:val="00DD2AF9"/>
    <w:rsid w:val="00DD2BFA"/>
    <w:rsid w:val="00DD370D"/>
    <w:rsid w:val="00DD3A68"/>
    <w:rsid w:val="00DD3A99"/>
    <w:rsid w:val="00DD3C13"/>
    <w:rsid w:val="00DD3D98"/>
    <w:rsid w:val="00DD40DD"/>
    <w:rsid w:val="00DD44F0"/>
    <w:rsid w:val="00DD4AC7"/>
    <w:rsid w:val="00DD5C5C"/>
    <w:rsid w:val="00DD741D"/>
    <w:rsid w:val="00DD7B41"/>
    <w:rsid w:val="00DE0000"/>
    <w:rsid w:val="00DE2D2B"/>
    <w:rsid w:val="00DE34CF"/>
    <w:rsid w:val="00DE35F1"/>
    <w:rsid w:val="00DE36C1"/>
    <w:rsid w:val="00DE38D7"/>
    <w:rsid w:val="00DE43CB"/>
    <w:rsid w:val="00DE4605"/>
    <w:rsid w:val="00DE4D0F"/>
    <w:rsid w:val="00DE514D"/>
    <w:rsid w:val="00DE6087"/>
    <w:rsid w:val="00DE6344"/>
    <w:rsid w:val="00DE66FE"/>
    <w:rsid w:val="00DE7260"/>
    <w:rsid w:val="00DE730E"/>
    <w:rsid w:val="00DF010F"/>
    <w:rsid w:val="00DF047F"/>
    <w:rsid w:val="00DF08FE"/>
    <w:rsid w:val="00DF0AC8"/>
    <w:rsid w:val="00DF0EA8"/>
    <w:rsid w:val="00DF19A9"/>
    <w:rsid w:val="00DF1EFE"/>
    <w:rsid w:val="00DF204D"/>
    <w:rsid w:val="00DF2247"/>
    <w:rsid w:val="00DF24F3"/>
    <w:rsid w:val="00DF2D45"/>
    <w:rsid w:val="00DF44A8"/>
    <w:rsid w:val="00DF478C"/>
    <w:rsid w:val="00DF48BA"/>
    <w:rsid w:val="00DF606D"/>
    <w:rsid w:val="00DF686F"/>
    <w:rsid w:val="00DF68FF"/>
    <w:rsid w:val="00DF7D4B"/>
    <w:rsid w:val="00E000E2"/>
    <w:rsid w:val="00E0041B"/>
    <w:rsid w:val="00E004AA"/>
    <w:rsid w:val="00E009F5"/>
    <w:rsid w:val="00E00DCE"/>
    <w:rsid w:val="00E00FF9"/>
    <w:rsid w:val="00E0136D"/>
    <w:rsid w:val="00E01972"/>
    <w:rsid w:val="00E02BBC"/>
    <w:rsid w:val="00E03BC2"/>
    <w:rsid w:val="00E03BFD"/>
    <w:rsid w:val="00E04FD5"/>
    <w:rsid w:val="00E0603F"/>
    <w:rsid w:val="00E06C4F"/>
    <w:rsid w:val="00E07143"/>
    <w:rsid w:val="00E07A64"/>
    <w:rsid w:val="00E114D7"/>
    <w:rsid w:val="00E13E2C"/>
    <w:rsid w:val="00E13F00"/>
    <w:rsid w:val="00E13F3D"/>
    <w:rsid w:val="00E15F7F"/>
    <w:rsid w:val="00E16079"/>
    <w:rsid w:val="00E170E5"/>
    <w:rsid w:val="00E17FD7"/>
    <w:rsid w:val="00E2280E"/>
    <w:rsid w:val="00E22C8A"/>
    <w:rsid w:val="00E2319B"/>
    <w:rsid w:val="00E231FD"/>
    <w:rsid w:val="00E23658"/>
    <w:rsid w:val="00E23CA8"/>
    <w:rsid w:val="00E24B0F"/>
    <w:rsid w:val="00E24C13"/>
    <w:rsid w:val="00E25F9D"/>
    <w:rsid w:val="00E26711"/>
    <w:rsid w:val="00E26C0C"/>
    <w:rsid w:val="00E26E96"/>
    <w:rsid w:val="00E27126"/>
    <w:rsid w:val="00E27848"/>
    <w:rsid w:val="00E3044A"/>
    <w:rsid w:val="00E31CAD"/>
    <w:rsid w:val="00E327A8"/>
    <w:rsid w:val="00E328AB"/>
    <w:rsid w:val="00E33101"/>
    <w:rsid w:val="00E3382F"/>
    <w:rsid w:val="00E33ED4"/>
    <w:rsid w:val="00E34019"/>
    <w:rsid w:val="00E34898"/>
    <w:rsid w:val="00E34B9C"/>
    <w:rsid w:val="00E353C0"/>
    <w:rsid w:val="00E3608F"/>
    <w:rsid w:val="00E37830"/>
    <w:rsid w:val="00E40D1A"/>
    <w:rsid w:val="00E40F1D"/>
    <w:rsid w:val="00E4182B"/>
    <w:rsid w:val="00E41B6E"/>
    <w:rsid w:val="00E42631"/>
    <w:rsid w:val="00E44149"/>
    <w:rsid w:val="00E44956"/>
    <w:rsid w:val="00E44F33"/>
    <w:rsid w:val="00E45B2D"/>
    <w:rsid w:val="00E467E7"/>
    <w:rsid w:val="00E46D6D"/>
    <w:rsid w:val="00E47373"/>
    <w:rsid w:val="00E5025A"/>
    <w:rsid w:val="00E50943"/>
    <w:rsid w:val="00E50B87"/>
    <w:rsid w:val="00E50FB7"/>
    <w:rsid w:val="00E51654"/>
    <w:rsid w:val="00E51854"/>
    <w:rsid w:val="00E520C0"/>
    <w:rsid w:val="00E52926"/>
    <w:rsid w:val="00E52CC7"/>
    <w:rsid w:val="00E5309D"/>
    <w:rsid w:val="00E5345E"/>
    <w:rsid w:val="00E53534"/>
    <w:rsid w:val="00E53D48"/>
    <w:rsid w:val="00E54F78"/>
    <w:rsid w:val="00E56B24"/>
    <w:rsid w:val="00E56CED"/>
    <w:rsid w:val="00E57030"/>
    <w:rsid w:val="00E57896"/>
    <w:rsid w:val="00E6045C"/>
    <w:rsid w:val="00E60FE7"/>
    <w:rsid w:val="00E62905"/>
    <w:rsid w:val="00E62BF3"/>
    <w:rsid w:val="00E63A09"/>
    <w:rsid w:val="00E6482E"/>
    <w:rsid w:val="00E64AB6"/>
    <w:rsid w:val="00E6559C"/>
    <w:rsid w:val="00E65772"/>
    <w:rsid w:val="00E65A95"/>
    <w:rsid w:val="00E6602D"/>
    <w:rsid w:val="00E66870"/>
    <w:rsid w:val="00E6693A"/>
    <w:rsid w:val="00E66D2F"/>
    <w:rsid w:val="00E672BA"/>
    <w:rsid w:val="00E67601"/>
    <w:rsid w:val="00E67B3E"/>
    <w:rsid w:val="00E67CE6"/>
    <w:rsid w:val="00E701D6"/>
    <w:rsid w:val="00E7109B"/>
    <w:rsid w:val="00E71EEC"/>
    <w:rsid w:val="00E71F75"/>
    <w:rsid w:val="00E724C0"/>
    <w:rsid w:val="00E738BF"/>
    <w:rsid w:val="00E73D88"/>
    <w:rsid w:val="00E7459A"/>
    <w:rsid w:val="00E74FF7"/>
    <w:rsid w:val="00E7508D"/>
    <w:rsid w:val="00E7546C"/>
    <w:rsid w:val="00E75C5C"/>
    <w:rsid w:val="00E77F28"/>
    <w:rsid w:val="00E80098"/>
    <w:rsid w:val="00E80554"/>
    <w:rsid w:val="00E809FC"/>
    <w:rsid w:val="00E81CAA"/>
    <w:rsid w:val="00E8255E"/>
    <w:rsid w:val="00E82A32"/>
    <w:rsid w:val="00E82BC5"/>
    <w:rsid w:val="00E856CF"/>
    <w:rsid w:val="00E86EF3"/>
    <w:rsid w:val="00E86F12"/>
    <w:rsid w:val="00E870E2"/>
    <w:rsid w:val="00E873D5"/>
    <w:rsid w:val="00E877BB"/>
    <w:rsid w:val="00E87CC3"/>
    <w:rsid w:val="00E902B8"/>
    <w:rsid w:val="00E903E6"/>
    <w:rsid w:val="00E9086D"/>
    <w:rsid w:val="00E92E2D"/>
    <w:rsid w:val="00E94F64"/>
    <w:rsid w:val="00E957F7"/>
    <w:rsid w:val="00E95933"/>
    <w:rsid w:val="00E95D04"/>
    <w:rsid w:val="00E95F5E"/>
    <w:rsid w:val="00E96DFB"/>
    <w:rsid w:val="00E97013"/>
    <w:rsid w:val="00E971ED"/>
    <w:rsid w:val="00E9750D"/>
    <w:rsid w:val="00E97555"/>
    <w:rsid w:val="00EA16FF"/>
    <w:rsid w:val="00EA2D19"/>
    <w:rsid w:val="00EA2DA0"/>
    <w:rsid w:val="00EA4B34"/>
    <w:rsid w:val="00EA4E52"/>
    <w:rsid w:val="00EA5239"/>
    <w:rsid w:val="00EA5D7B"/>
    <w:rsid w:val="00EA6962"/>
    <w:rsid w:val="00EA6CF4"/>
    <w:rsid w:val="00EA6D06"/>
    <w:rsid w:val="00EA6D5B"/>
    <w:rsid w:val="00EA75FB"/>
    <w:rsid w:val="00EB048A"/>
    <w:rsid w:val="00EB04B3"/>
    <w:rsid w:val="00EB09AE"/>
    <w:rsid w:val="00EB09B7"/>
    <w:rsid w:val="00EB126A"/>
    <w:rsid w:val="00EB1689"/>
    <w:rsid w:val="00EB1CC2"/>
    <w:rsid w:val="00EB24A2"/>
    <w:rsid w:val="00EB26FD"/>
    <w:rsid w:val="00EB2A48"/>
    <w:rsid w:val="00EB2B27"/>
    <w:rsid w:val="00EB2E62"/>
    <w:rsid w:val="00EB376F"/>
    <w:rsid w:val="00EB3780"/>
    <w:rsid w:val="00EB3CCF"/>
    <w:rsid w:val="00EB50B0"/>
    <w:rsid w:val="00EB580C"/>
    <w:rsid w:val="00EB5EC9"/>
    <w:rsid w:val="00EB6193"/>
    <w:rsid w:val="00EB6BC5"/>
    <w:rsid w:val="00EB7402"/>
    <w:rsid w:val="00EB7589"/>
    <w:rsid w:val="00EB7C6E"/>
    <w:rsid w:val="00EC01CC"/>
    <w:rsid w:val="00EC0444"/>
    <w:rsid w:val="00EC05AE"/>
    <w:rsid w:val="00EC0A31"/>
    <w:rsid w:val="00EC0CF6"/>
    <w:rsid w:val="00EC11B5"/>
    <w:rsid w:val="00EC1680"/>
    <w:rsid w:val="00EC2D35"/>
    <w:rsid w:val="00EC38C7"/>
    <w:rsid w:val="00EC430D"/>
    <w:rsid w:val="00EC4D18"/>
    <w:rsid w:val="00EC4EAA"/>
    <w:rsid w:val="00EC51BC"/>
    <w:rsid w:val="00EC6262"/>
    <w:rsid w:val="00EC6276"/>
    <w:rsid w:val="00EC701A"/>
    <w:rsid w:val="00EC734E"/>
    <w:rsid w:val="00EC76D9"/>
    <w:rsid w:val="00EC7CE8"/>
    <w:rsid w:val="00ED10B4"/>
    <w:rsid w:val="00ED10D8"/>
    <w:rsid w:val="00ED2940"/>
    <w:rsid w:val="00ED4701"/>
    <w:rsid w:val="00ED4AA7"/>
    <w:rsid w:val="00ED5AFD"/>
    <w:rsid w:val="00ED5F10"/>
    <w:rsid w:val="00ED6A22"/>
    <w:rsid w:val="00EE0298"/>
    <w:rsid w:val="00EE069F"/>
    <w:rsid w:val="00EE0BEB"/>
    <w:rsid w:val="00EE1653"/>
    <w:rsid w:val="00EE2090"/>
    <w:rsid w:val="00EE2115"/>
    <w:rsid w:val="00EE26DA"/>
    <w:rsid w:val="00EE29E6"/>
    <w:rsid w:val="00EE2A20"/>
    <w:rsid w:val="00EE2EC1"/>
    <w:rsid w:val="00EE3AD3"/>
    <w:rsid w:val="00EE3CDD"/>
    <w:rsid w:val="00EE3D0F"/>
    <w:rsid w:val="00EE4298"/>
    <w:rsid w:val="00EE4548"/>
    <w:rsid w:val="00EE4B88"/>
    <w:rsid w:val="00EE5242"/>
    <w:rsid w:val="00EE7AF9"/>
    <w:rsid w:val="00EE7D7C"/>
    <w:rsid w:val="00EF02AB"/>
    <w:rsid w:val="00EF12F9"/>
    <w:rsid w:val="00EF318C"/>
    <w:rsid w:val="00EF4912"/>
    <w:rsid w:val="00EF491A"/>
    <w:rsid w:val="00EF5E83"/>
    <w:rsid w:val="00EF6093"/>
    <w:rsid w:val="00EF60EE"/>
    <w:rsid w:val="00EF641D"/>
    <w:rsid w:val="00EF6BEB"/>
    <w:rsid w:val="00EF7448"/>
    <w:rsid w:val="00EF78F1"/>
    <w:rsid w:val="00EF7BB6"/>
    <w:rsid w:val="00F00283"/>
    <w:rsid w:val="00F00501"/>
    <w:rsid w:val="00F0125D"/>
    <w:rsid w:val="00F01A4E"/>
    <w:rsid w:val="00F020EF"/>
    <w:rsid w:val="00F027E8"/>
    <w:rsid w:val="00F02D71"/>
    <w:rsid w:val="00F02DD9"/>
    <w:rsid w:val="00F02FD6"/>
    <w:rsid w:val="00F030F0"/>
    <w:rsid w:val="00F0500C"/>
    <w:rsid w:val="00F05549"/>
    <w:rsid w:val="00F05BC5"/>
    <w:rsid w:val="00F072A2"/>
    <w:rsid w:val="00F10DD1"/>
    <w:rsid w:val="00F10ECF"/>
    <w:rsid w:val="00F10FD5"/>
    <w:rsid w:val="00F11559"/>
    <w:rsid w:val="00F11B8D"/>
    <w:rsid w:val="00F124AB"/>
    <w:rsid w:val="00F12803"/>
    <w:rsid w:val="00F133BA"/>
    <w:rsid w:val="00F142F3"/>
    <w:rsid w:val="00F14A2F"/>
    <w:rsid w:val="00F1566C"/>
    <w:rsid w:val="00F15B08"/>
    <w:rsid w:val="00F15D89"/>
    <w:rsid w:val="00F15EF7"/>
    <w:rsid w:val="00F1658C"/>
    <w:rsid w:val="00F173C0"/>
    <w:rsid w:val="00F17A2E"/>
    <w:rsid w:val="00F17C94"/>
    <w:rsid w:val="00F200BB"/>
    <w:rsid w:val="00F2051D"/>
    <w:rsid w:val="00F20803"/>
    <w:rsid w:val="00F20E2C"/>
    <w:rsid w:val="00F20FF1"/>
    <w:rsid w:val="00F211B2"/>
    <w:rsid w:val="00F21612"/>
    <w:rsid w:val="00F21794"/>
    <w:rsid w:val="00F21A90"/>
    <w:rsid w:val="00F21E0C"/>
    <w:rsid w:val="00F21EB6"/>
    <w:rsid w:val="00F22A99"/>
    <w:rsid w:val="00F24D63"/>
    <w:rsid w:val="00F25D98"/>
    <w:rsid w:val="00F262CE"/>
    <w:rsid w:val="00F267BC"/>
    <w:rsid w:val="00F27DFA"/>
    <w:rsid w:val="00F27F5E"/>
    <w:rsid w:val="00F300FB"/>
    <w:rsid w:val="00F311A0"/>
    <w:rsid w:val="00F3132B"/>
    <w:rsid w:val="00F31646"/>
    <w:rsid w:val="00F319DC"/>
    <w:rsid w:val="00F31A59"/>
    <w:rsid w:val="00F31AFF"/>
    <w:rsid w:val="00F31C19"/>
    <w:rsid w:val="00F32072"/>
    <w:rsid w:val="00F3264F"/>
    <w:rsid w:val="00F3266C"/>
    <w:rsid w:val="00F326BE"/>
    <w:rsid w:val="00F33369"/>
    <w:rsid w:val="00F33F33"/>
    <w:rsid w:val="00F340C8"/>
    <w:rsid w:val="00F3483D"/>
    <w:rsid w:val="00F34875"/>
    <w:rsid w:val="00F35626"/>
    <w:rsid w:val="00F3709A"/>
    <w:rsid w:val="00F377DB"/>
    <w:rsid w:val="00F37945"/>
    <w:rsid w:val="00F402F8"/>
    <w:rsid w:val="00F40862"/>
    <w:rsid w:val="00F40DC2"/>
    <w:rsid w:val="00F4106D"/>
    <w:rsid w:val="00F41373"/>
    <w:rsid w:val="00F4193D"/>
    <w:rsid w:val="00F42389"/>
    <w:rsid w:val="00F43C1D"/>
    <w:rsid w:val="00F448AA"/>
    <w:rsid w:val="00F44C5C"/>
    <w:rsid w:val="00F44E2A"/>
    <w:rsid w:val="00F4564E"/>
    <w:rsid w:val="00F45C12"/>
    <w:rsid w:val="00F469C7"/>
    <w:rsid w:val="00F46E35"/>
    <w:rsid w:val="00F4784E"/>
    <w:rsid w:val="00F47A30"/>
    <w:rsid w:val="00F5051F"/>
    <w:rsid w:val="00F50751"/>
    <w:rsid w:val="00F509A0"/>
    <w:rsid w:val="00F5178F"/>
    <w:rsid w:val="00F519F0"/>
    <w:rsid w:val="00F52830"/>
    <w:rsid w:val="00F52843"/>
    <w:rsid w:val="00F52903"/>
    <w:rsid w:val="00F52FB1"/>
    <w:rsid w:val="00F53772"/>
    <w:rsid w:val="00F53B3C"/>
    <w:rsid w:val="00F54232"/>
    <w:rsid w:val="00F545C5"/>
    <w:rsid w:val="00F54A29"/>
    <w:rsid w:val="00F55894"/>
    <w:rsid w:val="00F55BA5"/>
    <w:rsid w:val="00F55CC2"/>
    <w:rsid w:val="00F5645F"/>
    <w:rsid w:val="00F56621"/>
    <w:rsid w:val="00F56A79"/>
    <w:rsid w:val="00F56C2D"/>
    <w:rsid w:val="00F56C8F"/>
    <w:rsid w:val="00F5706E"/>
    <w:rsid w:val="00F571AB"/>
    <w:rsid w:val="00F5724A"/>
    <w:rsid w:val="00F60728"/>
    <w:rsid w:val="00F617F8"/>
    <w:rsid w:val="00F61B94"/>
    <w:rsid w:val="00F629C9"/>
    <w:rsid w:val="00F63644"/>
    <w:rsid w:val="00F63C4F"/>
    <w:rsid w:val="00F63DED"/>
    <w:rsid w:val="00F64D42"/>
    <w:rsid w:val="00F653BA"/>
    <w:rsid w:val="00F65FAE"/>
    <w:rsid w:val="00F66769"/>
    <w:rsid w:val="00F66ABA"/>
    <w:rsid w:val="00F66D83"/>
    <w:rsid w:val="00F66E4F"/>
    <w:rsid w:val="00F67889"/>
    <w:rsid w:val="00F67CB8"/>
    <w:rsid w:val="00F706CA"/>
    <w:rsid w:val="00F707B9"/>
    <w:rsid w:val="00F707CB"/>
    <w:rsid w:val="00F7090B"/>
    <w:rsid w:val="00F70DAB"/>
    <w:rsid w:val="00F712B5"/>
    <w:rsid w:val="00F715E7"/>
    <w:rsid w:val="00F71B01"/>
    <w:rsid w:val="00F71DC8"/>
    <w:rsid w:val="00F71E3D"/>
    <w:rsid w:val="00F722EE"/>
    <w:rsid w:val="00F72451"/>
    <w:rsid w:val="00F735CB"/>
    <w:rsid w:val="00F73899"/>
    <w:rsid w:val="00F74CB5"/>
    <w:rsid w:val="00F75159"/>
    <w:rsid w:val="00F7557A"/>
    <w:rsid w:val="00F75CCB"/>
    <w:rsid w:val="00F765DA"/>
    <w:rsid w:val="00F766BC"/>
    <w:rsid w:val="00F76C22"/>
    <w:rsid w:val="00F76CE1"/>
    <w:rsid w:val="00F7702F"/>
    <w:rsid w:val="00F772FF"/>
    <w:rsid w:val="00F77522"/>
    <w:rsid w:val="00F77707"/>
    <w:rsid w:val="00F77F6E"/>
    <w:rsid w:val="00F806CB"/>
    <w:rsid w:val="00F80C9F"/>
    <w:rsid w:val="00F82C3C"/>
    <w:rsid w:val="00F835F7"/>
    <w:rsid w:val="00F84057"/>
    <w:rsid w:val="00F8431F"/>
    <w:rsid w:val="00F851EE"/>
    <w:rsid w:val="00F85D0F"/>
    <w:rsid w:val="00F86251"/>
    <w:rsid w:val="00F865DB"/>
    <w:rsid w:val="00F8668E"/>
    <w:rsid w:val="00F86C57"/>
    <w:rsid w:val="00F86CB3"/>
    <w:rsid w:val="00F86D74"/>
    <w:rsid w:val="00F905FF"/>
    <w:rsid w:val="00F90CFF"/>
    <w:rsid w:val="00F90DBE"/>
    <w:rsid w:val="00F9136C"/>
    <w:rsid w:val="00F918D7"/>
    <w:rsid w:val="00F91A19"/>
    <w:rsid w:val="00F91FD6"/>
    <w:rsid w:val="00F92A84"/>
    <w:rsid w:val="00F93288"/>
    <w:rsid w:val="00F937DC"/>
    <w:rsid w:val="00F94020"/>
    <w:rsid w:val="00F946B1"/>
    <w:rsid w:val="00F9487C"/>
    <w:rsid w:val="00F94DEF"/>
    <w:rsid w:val="00F950E1"/>
    <w:rsid w:val="00F95108"/>
    <w:rsid w:val="00F95233"/>
    <w:rsid w:val="00F96122"/>
    <w:rsid w:val="00FA0837"/>
    <w:rsid w:val="00FA0CE0"/>
    <w:rsid w:val="00FA1051"/>
    <w:rsid w:val="00FA1D3D"/>
    <w:rsid w:val="00FA2311"/>
    <w:rsid w:val="00FA4014"/>
    <w:rsid w:val="00FA46F1"/>
    <w:rsid w:val="00FA5000"/>
    <w:rsid w:val="00FA50D7"/>
    <w:rsid w:val="00FA54AF"/>
    <w:rsid w:val="00FA56E3"/>
    <w:rsid w:val="00FA5792"/>
    <w:rsid w:val="00FA6FEC"/>
    <w:rsid w:val="00FA787B"/>
    <w:rsid w:val="00FB01A2"/>
    <w:rsid w:val="00FB0B6B"/>
    <w:rsid w:val="00FB0C68"/>
    <w:rsid w:val="00FB1BA8"/>
    <w:rsid w:val="00FB1F67"/>
    <w:rsid w:val="00FB27B0"/>
    <w:rsid w:val="00FB369E"/>
    <w:rsid w:val="00FB3771"/>
    <w:rsid w:val="00FB4519"/>
    <w:rsid w:val="00FB501E"/>
    <w:rsid w:val="00FB5867"/>
    <w:rsid w:val="00FB598F"/>
    <w:rsid w:val="00FB6386"/>
    <w:rsid w:val="00FB658A"/>
    <w:rsid w:val="00FB708D"/>
    <w:rsid w:val="00FC00DC"/>
    <w:rsid w:val="00FC0445"/>
    <w:rsid w:val="00FC0A3B"/>
    <w:rsid w:val="00FC0EBF"/>
    <w:rsid w:val="00FC1391"/>
    <w:rsid w:val="00FC1888"/>
    <w:rsid w:val="00FC1CDB"/>
    <w:rsid w:val="00FC28D3"/>
    <w:rsid w:val="00FC28E0"/>
    <w:rsid w:val="00FC350A"/>
    <w:rsid w:val="00FC48B8"/>
    <w:rsid w:val="00FC4D11"/>
    <w:rsid w:val="00FC4DE8"/>
    <w:rsid w:val="00FC58CA"/>
    <w:rsid w:val="00FC59CE"/>
    <w:rsid w:val="00FC5E0F"/>
    <w:rsid w:val="00FC614E"/>
    <w:rsid w:val="00FC61F2"/>
    <w:rsid w:val="00FC6D8D"/>
    <w:rsid w:val="00FC70AD"/>
    <w:rsid w:val="00FC7FA8"/>
    <w:rsid w:val="00FD059D"/>
    <w:rsid w:val="00FD05C8"/>
    <w:rsid w:val="00FD1767"/>
    <w:rsid w:val="00FD20DE"/>
    <w:rsid w:val="00FD2332"/>
    <w:rsid w:val="00FD2E0A"/>
    <w:rsid w:val="00FD35FE"/>
    <w:rsid w:val="00FD3B59"/>
    <w:rsid w:val="00FD3DC1"/>
    <w:rsid w:val="00FD4111"/>
    <w:rsid w:val="00FD48E3"/>
    <w:rsid w:val="00FD5B31"/>
    <w:rsid w:val="00FD60AA"/>
    <w:rsid w:val="00FD6873"/>
    <w:rsid w:val="00FD68C7"/>
    <w:rsid w:val="00FD6948"/>
    <w:rsid w:val="00FD7A84"/>
    <w:rsid w:val="00FD7D5E"/>
    <w:rsid w:val="00FE06FA"/>
    <w:rsid w:val="00FE0F7C"/>
    <w:rsid w:val="00FE141E"/>
    <w:rsid w:val="00FE265D"/>
    <w:rsid w:val="00FE420B"/>
    <w:rsid w:val="00FE4F9B"/>
    <w:rsid w:val="00FE66E6"/>
    <w:rsid w:val="00FE6AE7"/>
    <w:rsid w:val="00FE6F09"/>
    <w:rsid w:val="00FE767E"/>
    <w:rsid w:val="00FE7B44"/>
    <w:rsid w:val="00FF20C9"/>
    <w:rsid w:val="00FF20CF"/>
    <w:rsid w:val="00FF3309"/>
    <w:rsid w:val="00FF3C92"/>
    <w:rsid w:val="00FF3DD6"/>
    <w:rsid w:val="00FF4769"/>
    <w:rsid w:val="00FF4920"/>
    <w:rsid w:val="00FF5B86"/>
    <w:rsid w:val="00FF5D71"/>
    <w:rsid w:val="00FF64B3"/>
    <w:rsid w:val="00FF76ED"/>
    <w:rsid w:val="00FF799A"/>
    <w:rsid w:val="00FF7FA6"/>
    <w:rsid w:val="0143411D"/>
    <w:rsid w:val="02787FDC"/>
    <w:rsid w:val="033C2749"/>
    <w:rsid w:val="0723042B"/>
    <w:rsid w:val="07E453DD"/>
    <w:rsid w:val="08D63542"/>
    <w:rsid w:val="09953DFD"/>
    <w:rsid w:val="0A3829DA"/>
    <w:rsid w:val="0AFF1B4D"/>
    <w:rsid w:val="0BE36AC5"/>
    <w:rsid w:val="14061248"/>
    <w:rsid w:val="151C6319"/>
    <w:rsid w:val="1649436A"/>
    <w:rsid w:val="17DF64D5"/>
    <w:rsid w:val="180724CF"/>
    <w:rsid w:val="182A123D"/>
    <w:rsid w:val="196C1A7B"/>
    <w:rsid w:val="1A832DC4"/>
    <w:rsid w:val="1AF84A3D"/>
    <w:rsid w:val="1C3C6FD0"/>
    <w:rsid w:val="1DD37913"/>
    <w:rsid w:val="1EC11B38"/>
    <w:rsid w:val="1F225736"/>
    <w:rsid w:val="20013B3E"/>
    <w:rsid w:val="20C75A28"/>
    <w:rsid w:val="21686A58"/>
    <w:rsid w:val="22C721B3"/>
    <w:rsid w:val="22DD1A14"/>
    <w:rsid w:val="24344ABB"/>
    <w:rsid w:val="27276286"/>
    <w:rsid w:val="294C12DF"/>
    <w:rsid w:val="2C140033"/>
    <w:rsid w:val="2D274EB0"/>
    <w:rsid w:val="2D490FCD"/>
    <w:rsid w:val="2DA040E2"/>
    <w:rsid w:val="33BD57B6"/>
    <w:rsid w:val="38B11B17"/>
    <w:rsid w:val="3AC31BA8"/>
    <w:rsid w:val="3C935E9B"/>
    <w:rsid w:val="3DBA04CA"/>
    <w:rsid w:val="3DEF2038"/>
    <w:rsid w:val="40C82DA4"/>
    <w:rsid w:val="41881063"/>
    <w:rsid w:val="44104B39"/>
    <w:rsid w:val="44A533E1"/>
    <w:rsid w:val="46143D29"/>
    <w:rsid w:val="46276BCE"/>
    <w:rsid w:val="46416193"/>
    <w:rsid w:val="47204444"/>
    <w:rsid w:val="47AE5221"/>
    <w:rsid w:val="4CA25B26"/>
    <w:rsid w:val="4CF545D5"/>
    <w:rsid w:val="4FFA1D69"/>
    <w:rsid w:val="5032052A"/>
    <w:rsid w:val="51A40177"/>
    <w:rsid w:val="535B0E1F"/>
    <w:rsid w:val="53D9512E"/>
    <w:rsid w:val="547B4937"/>
    <w:rsid w:val="574528A5"/>
    <w:rsid w:val="58891B58"/>
    <w:rsid w:val="5A126F96"/>
    <w:rsid w:val="5B2725BB"/>
    <w:rsid w:val="5B550779"/>
    <w:rsid w:val="5C6C30FD"/>
    <w:rsid w:val="5DD700EB"/>
    <w:rsid w:val="60CB2FEC"/>
    <w:rsid w:val="622F6BE2"/>
    <w:rsid w:val="668626A0"/>
    <w:rsid w:val="67DA3CA4"/>
    <w:rsid w:val="68F875EC"/>
    <w:rsid w:val="6B9D39A0"/>
    <w:rsid w:val="6BD6785C"/>
    <w:rsid w:val="6E5F024A"/>
    <w:rsid w:val="6ED65330"/>
    <w:rsid w:val="6F6B477F"/>
    <w:rsid w:val="70953BA2"/>
    <w:rsid w:val="711A651B"/>
    <w:rsid w:val="753F547F"/>
    <w:rsid w:val="76017F2D"/>
    <w:rsid w:val="7682117E"/>
    <w:rsid w:val="778F4952"/>
    <w:rsid w:val="792417D5"/>
    <w:rsid w:val="797B0771"/>
    <w:rsid w:val="7A18047E"/>
    <w:rsid w:val="7B372318"/>
    <w:rsid w:val="7CAA21CE"/>
    <w:rsid w:val="7CCD3D8C"/>
    <w:rsid w:val="7D7D2617"/>
    <w:rsid w:val="7D823C8F"/>
    <w:rsid w:val="7DF72A4C"/>
    <w:rsid w:val="7E2A41CD"/>
    <w:rsid w:val="7FC859A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152410B"/>
  <w15:docId w15:val="{A2050368-2137-4236-B91F-746AB78080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uiPriority="99" w:qFormat="1"/>
    <w:lsdException w:name="header" w:qFormat="1"/>
    <w:lsdException w:name="footer"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9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842381"/>
    <w:pPr>
      <w:spacing w:after="180" w:line="259" w:lineRule="auto"/>
    </w:pPr>
    <w:rPr>
      <w:rFonts w:ascii="Times New Roman" w:hAnsi="Times New Roman"/>
      <w:lang w:val="en-GB" w:eastAsia="en-US"/>
    </w:rPr>
  </w:style>
  <w:style w:type="paragraph" w:styleId="1">
    <w:name w:val="heading 1"/>
    <w:next w:val="a"/>
    <w:qFormat/>
    <w:pPr>
      <w:keepNext/>
      <w:keepLines/>
      <w:pBdr>
        <w:top w:val="single" w:sz="12" w:space="3" w:color="auto"/>
      </w:pBdr>
      <w:spacing w:before="240" w:after="180" w:line="259" w:lineRule="auto"/>
      <w:ind w:left="1134" w:hanging="1134"/>
      <w:outlineLvl w:val="0"/>
    </w:pPr>
    <w:rPr>
      <w:rFonts w:ascii="Arial"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0">
    <w:name w:val="List 3"/>
    <w:basedOn w:val="20"/>
    <w:qFormat/>
    <w:pPr>
      <w:ind w:left="1135"/>
    </w:pPr>
  </w:style>
  <w:style w:type="paragraph" w:styleId="20">
    <w:name w:val="List 2"/>
    <w:basedOn w:val="a3"/>
    <w:qFormat/>
    <w:pPr>
      <w:ind w:left="851"/>
    </w:pPr>
  </w:style>
  <w:style w:type="paragraph" w:styleId="a3">
    <w:name w:val="List"/>
    <w:basedOn w:val="a"/>
    <w:qFormat/>
    <w:pPr>
      <w:ind w:left="568" w:hanging="284"/>
    </w:p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semiHidden/>
    <w:qFormat/>
    <w:pPr>
      <w:ind w:left="1418" w:hanging="1418"/>
    </w:pPr>
  </w:style>
  <w:style w:type="paragraph" w:styleId="TOC3">
    <w:name w:val="toc 3"/>
    <w:basedOn w:val="TOC2"/>
    <w:next w:val="a"/>
    <w:semiHidden/>
    <w:qFormat/>
    <w:pPr>
      <w:ind w:left="1134" w:hanging="1134"/>
    </w:pPr>
  </w:style>
  <w:style w:type="paragraph" w:styleId="TOC2">
    <w:name w:val="toc 2"/>
    <w:basedOn w:val="TOC1"/>
    <w:next w:val="a"/>
    <w:semiHidden/>
    <w:qFormat/>
    <w:pPr>
      <w:keepNext w:val="0"/>
      <w:spacing w:before="0"/>
      <w:ind w:left="851" w:hanging="851"/>
    </w:pPr>
    <w:rPr>
      <w:sz w:val="20"/>
    </w:rPr>
  </w:style>
  <w:style w:type="paragraph" w:styleId="TOC1">
    <w:name w:val="toc 1"/>
    <w:next w:val="a"/>
    <w:semiHidden/>
    <w:qFormat/>
    <w:pPr>
      <w:keepNext/>
      <w:keepLines/>
      <w:widowControl w:val="0"/>
      <w:tabs>
        <w:tab w:val="right" w:leader="dot" w:pos="9639"/>
      </w:tabs>
      <w:spacing w:before="120" w:after="160" w:line="259" w:lineRule="auto"/>
      <w:ind w:left="567" w:right="425" w:hanging="567"/>
    </w:pPr>
    <w:rPr>
      <w:rFonts w:ascii="Times New Roman" w:hAnsi="Times New Roman"/>
      <w:sz w:val="22"/>
      <w:lang w:val="en-GB" w:eastAsia="en-US"/>
    </w:rPr>
  </w:style>
  <w:style w:type="paragraph" w:styleId="21">
    <w:name w:val="List Number 2"/>
    <w:basedOn w:val="a4"/>
    <w:qFormat/>
    <w:pPr>
      <w:ind w:left="851"/>
    </w:pPr>
  </w:style>
  <w:style w:type="paragraph" w:styleId="a4">
    <w:name w:val="List Number"/>
    <w:basedOn w:val="a3"/>
    <w:qFormat/>
  </w:style>
  <w:style w:type="paragraph" w:styleId="40">
    <w:name w:val="List Bullet 4"/>
    <w:basedOn w:val="31"/>
    <w:qFormat/>
    <w:pPr>
      <w:ind w:left="1418"/>
    </w:pPr>
  </w:style>
  <w:style w:type="paragraph" w:styleId="31">
    <w:name w:val="List Bullet 3"/>
    <w:basedOn w:val="22"/>
    <w:qFormat/>
    <w:pPr>
      <w:ind w:left="1135"/>
    </w:pPr>
  </w:style>
  <w:style w:type="paragraph" w:styleId="22">
    <w:name w:val="List Bullet 2"/>
    <w:basedOn w:val="a5"/>
    <w:qFormat/>
    <w:pPr>
      <w:ind w:left="851"/>
    </w:pPr>
  </w:style>
  <w:style w:type="paragraph" w:styleId="a5">
    <w:name w:val="List Bullet"/>
    <w:basedOn w:val="a3"/>
    <w:qFormat/>
  </w:style>
  <w:style w:type="paragraph" w:styleId="a6">
    <w:name w:val="caption"/>
    <w:basedOn w:val="a"/>
    <w:next w:val="a"/>
    <w:unhideWhenUsed/>
    <w:qFormat/>
    <w:rPr>
      <w:rFonts w:asciiTheme="majorHAnsi" w:eastAsia="黑体" w:hAnsiTheme="majorHAnsi" w:cstheme="majorBidi"/>
    </w:rPr>
  </w:style>
  <w:style w:type="paragraph" w:styleId="a7">
    <w:name w:val="Document Map"/>
    <w:basedOn w:val="a"/>
    <w:semiHidden/>
    <w:qFormat/>
    <w:pPr>
      <w:shd w:val="clear" w:color="auto" w:fill="000080"/>
    </w:pPr>
    <w:rPr>
      <w:rFonts w:ascii="Tahoma" w:hAnsi="Tahoma" w:cs="Tahoma"/>
    </w:rPr>
  </w:style>
  <w:style w:type="paragraph" w:styleId="a8">
    <w:name w:val="annotation text"/>
    <w:basedOn w:val="a"/>
    <w:link w:val="a9"/>
    <w:uiPriority w:val="99"/>
    <w:qFormat/>
  </w:style>
  <w:style w:type="paragraph" w:styleId="aa">
    <w:name w:val="Body Text"/>
    <w:basedOn w:val="a"/>
    <w:link w:val="ab"/>
    <w:semiHidden/>
    <w:unhideWhenUsed/>
    <w:qFormat/>
    <w:pPr>
      <w:spacing w:after="120"/>
    </w:pPr>
  </w:style>
  <w:style w:type="paragraph" w:styleId="50">
    <w:name w:val="List Bullet 5"/>
    <w:basedOn w:val="40"/>
    <w:qFormat/>
    <w:pPr>
      <w:ind w:left="1702"/>
    </w:pPr>
  </w:style>
  <w:style w:type="paragraph" w:styleId="TOC8">
    <w:name w:val="toc 8"/>
    <w:basedOn w:val="TOC1"/>
    <w:next w:val="a"/>
    <w:semiHidden/>
    <w:qFormat/>
    <w:pPr>
      <w:spacing w:before="180"/>
      <w:ind w:left="2693" w:hanging="2693"/>
    </w:pPr>
    <w:rPr>
      <w:b/>
    </w:rPr>
  </w:style>
  <w:style w:type="paragraph" w:styleId="ac">
    <w:name w:val="Balloon Text"/>
    <w:basedOn w:val="a"/>
    <w:semiHidden/>
    <w:qFormat/>
    <w:rPr>
      <w:rFonts w:ascii="Tahoma" w:hAnsi="Tahoma" w:cs="Tahoma"/>
      <w:sz w:val="16"/>
      <w:szCs w:val="16"/>
    </w:rPr>
  </w:style>
  <w:style w:type="paragraph" w:styleId="ad">
    <w:name w:val="footer"/>
    <w:basedOn w:val="ae"/>
    <w:qFormat/>
    <w:pPr>
      <w:jc w:val="center"/>
    </w:pPr>
    <w:rPr>
      <w:i/>
    </w:rPr>
  </w:style>
  <w:style w:type="paragraph" w:styleId="ae">
    <w:name w:val="header"/>
    <w:qFormat/>
    <w:pPr>
      <w:widowControl w:val="0"/>
      <w:spacing w:after="160" w:line="259" w:lineRule="auto"/>
    </w:pPr>
    <w:rPr>
      <w:rFonts w:ascii="Arial" w:hAnsi="Arial"/>
      <w:b/>
      <w:sz w:val="18"/>
      <w:lang w:val="en-GB" w:eastAsia="en-US"/>
    </w:rPr>
  </w:style>
  <w:style w:type="paragraph" w:styleId="af">
    <w:name w:val="footnote text"/>
    <w:basedOn w:val="a"/>
    <w:semiHidden/>
    <w:qFormat/>
    <w:pPr>
      <w:keepLines/>
      <w:spacing w:after="0"/>
      <w:ind w:left="454" w:hanging="454"/>
    </w:pPr>
    <w:rPr>
      <w:sz w:val="16"/>
    </w:rPr>
  </w:style>
  <w:style w:type="paragraph" w:styleId="51">
    <w:name w:val="List 5"/>
    <w:basedOn w:val="41"/>
    <w:qFormat/>
    <w:pPr>
      <w:ind w:left="1702"/>
    </w:pPr>
  </w:style>
  <w:style w:type="paragraph" w:styleId="41">
    <w:name w:val="List 4"/>
    <w:basedOn w:val="30"/>
    <w:qFormat/>
    <w:pPr>
      <w:ind w:left="1418"/>
    </w:pPr>
  </w:style>
  <w:style w:type="paragraph" w:styleId="TOC9">
    <w:name w:val="toc 9"/>
    <w:basedOn w:val="TOC8"/>
    <w:next w:val="a"/>
    <w:semiHidden/>
    <w:qFormat/>
    <w:pPr>
      <w:ind w:left="1418" w:hanging="1418"/>
    </w:pPr>
  </w:style>
  <w:style w:type="paragraph" w:styleId="10">
    <w:name w:val="index 1"/>
    <w:basedOn w:val="a"/>
    <w:next w:val="a"/>
    <w:semiHidden/>
    <w:qFormat/>
    <w:pPr>
      <w:keepLines/>
      <w:spacing w:after="0"/>
    </w:pPr>
  </w:style>
  <w:style w:type="paragraph" w:styleId="23">
    <w:name w:val="index 2"/>
    <w:basedOn w:val="10"/>
    <w:next w:val="a"/>
    <w:semiHidden/>
    <w:qFormat/>
    <w:pPr>
      <w:ind w:left="284"/>
    </w:pPr>
  </w:style>
  <w:style w:type="paragraph" w:styleId="af0">
    <w:name w:val="annotation subject"/>
    <w:basedOn w:val="a8"/>
    <w:next w:val="a8"/>
    <w:semiHidden/>
    <w:qFormat/>
    <w:rPr>
      <w:b/>
      <w:bCs/>
    </w:rPr>
  </w:style>
  <w:style w:type="table" w:styleId="af1">
    <w:name w:val="Table Grid"/>
    <w:aliases w:val="TableGrid,SGS Table Basic 1"/>
    <w:basedOn w:val="a1"/>
    <w:uiPriority w:val="99"/>
    <w:qFormat/>
    <w:rPr>
      <w:rFonts w:ascii="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FollowedHyperlink"/>
    <w:qFormat/>
    <w:rPr>
      <w:color w:val="800080"/>
      <w:u w:val="single"/>
    </w:rPr>
  </w:style>
  <w:style w:type="character" w:styleId="af3">
    <w:name w:val="Hyperlink"/>
    <w:qFormat/>
    <w:rPr>
      <w:color w:val="0000FF"/>
      <w:u w:val="single"/>
    </w:rPr>
  </w:style>
  <w:style w:type="character" w:styleId="af4">
    <w:name w:val="annotation reference"/>
    <w:uiPriority w:val="99"/>
    <w:qFormat/>
    <w:rPr>
      <w:sz w:val="16"/>
    </w:rPr>
  </w:style>
  <w:style w:type="character" w:styleId="af5">
    <w:name w:val="footnote reference"/>
    <w:semiHidden/>
    <w:qFormat/>
    <w:rPr>
      <w:b/>
      <w:position w:val="6"/>
      <w:sz w:val="16"/>
    </w:rPr>
  </w:style>
  <w:style w:type="paragraph" w:customStyle="1" w:styleId="ZT">
    <w:name w:val="ZT"/>
    <w:qFormat/>
    <w:pPr>
      <w:framePr w:wrap="notBeside" w:hAnchor="margin" w:yAlign="center"/>
      <w:widowControl w:val="0"/>
      <w:spacing w:after="160"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spacing w:after="160" w:line="259" w:lineRule="auto"/>
    </w:pPr>
    <w:rPr>
      <w:rFonts w:ascii="Arial" w:hAnsi="Arial"/>
      <w:lang w:val="en-GB" w:eastAsia="en-US"/>
    </w:rPr>
  </w:style>
  <w:style w:type="paragraph" w:customStyle="1" w:styleId="TT">
    <w:name w:val="TT"/>
    <w:basedOn w:val="1"/>
    <w:next w:val="a"/>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Zchn"/>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LD">
    <w:name w:val="LD"/>
    <w:qFormat/>
    <w:pPr>
      <w:keepNext/>
      <w:keepLines/>
      <w:spacing w:after="160" w:line="180" w:lineRule="exact"/>
    </w:pPr>
    <w:rPr>
      <w:rFonts w:ascii="MS LineDraw"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spacing w:after="160" w:line="259" w:lineRule="auto"/>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spacing w:after="160" w:line="259" w:lineRule="auto"/>
      <w:ind w:right="28"/>
      <w:jc w:val="right"/>
    </w:pPr>
    <w:rPr>
      <w:rFonts w:ascii="Arial" w:hAnsi="Arial"/>
      <w:i/>
      <w:lang w:val="en-GB" w:eastAsia="en-US"/>
    </w:rPr>
  </w:style>
  <w:style w:type="paragraph" w:customStyle="1" w:styleId="ZD">
    <w:name w:val="ZD"/>
    <w:qFormat/>
    <w:pPr>
      <w:framePr w:wrap="notBeside" w:vAnchor="page" w:hAnchor="margin" w:y="15764"/>
      <w:widowControl w:val="0"/>
      <w:spacing w:after="160" w:line="259" w:lineRule="auto"/>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spacing w:after="160" w:line="259" w:lineRule="auto"/>
      <w:jc w:val="right"/>
    </w:pPr>
    <w:rPr>
      <w:rFonts w:ascii="Arial"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spacing w:after="160" w:line="259" w:lineRule="auto"/>
      <w:jc w:val="right"/>
    </w:pPr>
    <w:rPr>
      <w:rFonts w:ascii="Arial" w:hAnsi="Arial"/>
      <w:lang w:val="en-GB" w:eastAsia="en-US"/>
    </w:rPr>
  </w:style>
  <w:style w:type="paragraph" w:customStyle="1" w:styleId="EditorsNote">
    <w:name w:val="Editor's Note"/>
    <w:basedOn w:val="NO"/>
    <w:qFormat/>
    <w:rPr>
      <w:color w:val="FF0000"/>
    </w:rPr>
  </w:style>
  <w:style w:type="paragraph" w:customStyle="1" w:styleId="B1">
    <w:name w:val="B1"/>
    <w:basedOn w:val="a3"/>
    <w:link w:val="B1Char1"/>
    <w:qFormat/>
  </w:style>
  <w:style w:type="paragraph" w:customStyle="1" w:styleId="B2">
    <w:name w:val="B2"/>
    <w:basedOn w:val="20"/>
    <w:link w:val="B2Char"/>
    <w:qFormat/>
  </w:style>
  <w:style w:type="paragraph" w:customStyle="1" w:styleId="B3">
    <w:name w:val="B3"/>
    <w:basedOn w:val="30"/>
    <w:link w:val="B3Char2"/>
    <w:qFormat/>
  </w:style>
  <w:style w:type="paragraph" w:customStyle="1" w:styleId="B4">
    <w:name w:val="B4"/>
    <w:basedOn w:val="41"/>
    <w:link w:val="B4Char"/>
    <w:qFormat/>
  </w:style>
  <w:style w:type="paragraph" w:customStyle="1" w:styleId="B5">
    <w:name w:val="B5"/>
    <w:basedOn w:val="51"/>
    <w:link w:val="B5Char"/>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line="259" w:lineRule="auto"/>
    </w:pPr>
    <w:rPr>
      <w:rFonts w:ascii="Arial" w:hAnsi="Arial"/>
      <w:lang w:val="en-GB" w:eastAsia="en-US"/>
    </w:rPr>
  </w:style>
  <w:style w:type="paragraph" w:customStyle="1" w:styleId="tdoc-header">
    <w:name w:val="tdoc-header"/>
    <w:qFormat/>
    <w:pPr>
      <w:spacing w:after="160" w:line="259" w:lineRule="auto"/>
    </w:pPr>
    <w:rPr>
      <w:rFonts w:ascii="Arial" w:hAnsi="Arial"/>
      <w:sz w:val="24"/>
      <w:lang w:val="en-GB" w:eastAsia="en-US"/>
    </w:rPr>
  </w:style>
  <w:style w:type="paragraph" w:customStyle="1" w:styleId="Doc-text2">
    <w:name w:val="Doc-text2"/>
    <w:basedOn w:val="a"/>
    <w:link w:val="Doc-text2Char"/>
    <w:qFormat/>
    <w:pPr>
      <w:tabs>
        <w:tab w:val="left" w:pos="1622"/>
      </w:tabs>
      <w:spacing w:after="0"/>
      <w:ind w:left="1622" w:hanging="363"/>
    </w:pPr>
    <w:rPr>
      <w:rFonts w:ascii="Arial" w:eastAsia="MS Mincho" w:hAnsi="Arial"/>
      <w:szCs w:val="24"/>
      <w:lang w:val="zh-CN" w:eastAsia="en-GB"/>
    </w:rPr>
  </w:style>
  <w:style w:type="character" w:customStyle="1" w:styleId="B1Char1">
    <w:name w:val="B1 Char1"/>
    <w:link w:val="B1"/>
    <w:qFormat/>
    <w:locked/>
    <w:rPr>
      <w:rFonts w:ascii="Times New Roman" w:hAnsi="Times New Roman"/>
      <w:lang w:val="en-GB" w:eastAsia="en-US"/>
    </w:rPr>
  </w:style>
  <w:style w:type="character" w:customStyle="1" w:styleId="B2Char">
    <w:name w:val="B2 Char"/>
    <w:link w:val="B2"/>
    <w:qFormat/>
    <w:locked/>
    <w:rPr>
      <w:rFonts w:ascii="Times New Roman" w:hAnsi="Times New Roman"/>
      <w:lang w:val="en-GB" w:eastAsia="en-US"/>
    </w:rPr>
  </w:style>
  <w:style w:type="character" w:customStyle="1" w:styleId="B3Char2">
    <w:name w:val="B3 Char2"/>
    <w:link w:val="B3"/>
    <w:qFormat/>
    <w:locked/>
    <w:rPr>
      <w:rFonts w:ascii="Times New Roman" w:hAnsi="Times New Roman"/>
      <w:lang w:val="en-GB" w:eastAsia="en-US"/>
    </w:rPr>
  </w:style>
  <w:style w:type="character" w:customStyle="1" w:styleId="PLChar">
    <w:name w:val="PL Char"/>
    <w:link w:val="PL"/>
    <w:qFormat/>
    <w:rPr>
      <w:rFonts w:ascii="Courier New" w:hAnsi="Courier New"/>
      <w:sz w:val="16"/>
      <w:lang w:val="en-GB" w:eastAsia="en-US"/>
    </w:rPr>
  </w:style>
  <w:style w:type="character" w:customStyle="1" w:styleId="THChar">
    <w:name w:val="TH Char"/>
    <w:link w:val="TH"/>
    <w:qFormat/>
    <w:rPr>
      <w:rFonts w:ascii="Arial" w:hAnsi="Arial"/>
      <w:b/>
      <w:lang w:val="en-GB" w:eastAsia="en-US"/>
    </w:rPr>
  </w:style>
  <w:style w:type="character" w:customStyle="1" w:styleId="TALCar">
    <w:name w:val="TAL Car"/>
    <w:link w:val="TAL"/>
    <w:qFormat/>
    <w:rPr>
      <w:rFonts w:ascii="Arial" w:hAnsi="Arial"/>
      <w:sz w:val="18"/>
      <w:lang w:val="en-GB" w:eastAsia="en-US"/>
    </w:rPr>
  </w:style>
  <w:style w:type="character" w:customStyle="1" w:styleId="TAHCar">
    <w:name w:val="TAH Car"/>
    <w:link w:val="TAH"/>
    <w:qFormat/>
    <w:locked/>
    <w:rPr>
      <w:rFonts w:ascii="Arial" w:hAnsi="Arial"/>
      <w:b/>
      <w:sz w:val="18"/>
      <w:lang w:val="en-GB" w:eastAsia="en-US"/>
    </w:rPr>
  </w:style>
  <w:style w:type="paragraph" w:customStyle="1" w:styleId="11">
    <w:name w:val="正文1"/>
    <w:qFormat/>
    <w:pPr>
      <w:overflowPunct w:val="0"/>
      <w:autoSpaceDE w:val="0"/>
      <w:autoSpaceDN w:val="0"/>
      <w:adjustRightInd w:val="0"/>
      <w:spacing w:before="100" w:beforeAutospacing="1" w:after="180" w:line="259" w:lineRule="auto"/>
      <w:textAlignment w:val="baseline"/>
    </w:pPr>
    <w:rPr>
      <w:rFonts w:ascii="Times New Roman" w:hAnsi="Times New Roman"/>
      <w:sz w:val="24"/>
      <w:szCs w:val="24"/>
    </w:rPr>
  </w:style>
  <w:style w:type="character" w:customStyle="1" w:styleId="TFChar">
    <w:name w:val="TF Char"/>
    <w:link w:val="TF"/>
    <w:qFormat/>
    <w:rPr>
      <w:rFonts w:ascii="Arial" w:hAnsi="Arial"/>
      <w:b/>
      <w:lang w:val="en-GB" w:eastAsia="en-US"/>
    </w:rPr>
  </w:style>
  <w:style w:type="paragraph" w:customStyle="1" w:styleId="24">
    <w:name w:val="正文2"/>
    <w:qFormat/>
    <w:pPr>
      <w:spacing w:before="100" w:beforeAutospacing="1" w:after="180" w:line="259" w:lineRule="auto"/>
    </w:pPr>
    <w:rPr>
      <w:rFonts w:ascii="Times New Roman" w:hAnsi="Times New Roman"/>
      <w:sz w:val="24"/>
      <w:szCs w:val="24"/>
    </w:rPr>
  </w:style>
  <w:style w:type="character" w:customStyle="1" w:styleId="B4Char">
    <w:name w:val="B4 Char"/>
    <w:link w:val="B4"/>
    <w:qFormat/>
    <w:rPr>
      <w:rFonts w:ascii="Times New Roman" w:hAnsi="Times New Roman"/>
      <w:lang w:val="en-GB" w:eastAsia="en-US"/>
    </w:rPr>
  </w:style>
  <w:style w:type="character" w:customStyle="1" w:styleId="B5Char">
    <w:name w:val="B5 Char"/>
    <w:link w:val="B5"/>
    <w:qFormat/>
    <w:rPr>
      <w:rFonts w:ascii="Times New Roman" w:hAnsi="Times New Roman"/>
      <w:lang w:val="en-GB" w:eastAsia="en-US"/>
    </w:rPr>
  </w:style>
  <w:style w:type="paragraph" w:customStyle="1" w:styleId="B6">
    <w:name w:val="B6"/>
    <w:basedOn w:val="B5"/>
    <w:link w:val="B6Char"/>
    <w:qFormat/>
    <w:pPr>
      <w:overflowPunct w:val="0"/>
      <w:autoSpaceDE w:val="0"/>
      <w:autoSpaceDN w:val="0"/>
      <w:adjustRightInd w:val="0"/>
      <w:spacing w:line="240" w:lineRule="auto"/>
      <w:ind w:left="1985"/>
      <w:textAlignment w:val="baseline"/>
    </w:pPr>
    <w:rPr>
      <w:rFonts w:eastAsia="Times New Roman"/>
      <w:lang w:val="zh-CN" w:eastAsia="ja-JP"/>
    </w:rPr>
  </w:style>
  <w:style w:type="character" w:customStyle="1" w:styleId="B6Char">
    <w:name w:val="B6 Char"/>
    <w:link w:val="B6"/>
    <w:qFormat/>
    <w:rPr>
      <w:rFonts w:ascii="Times New Roman" w:eastAsia="Times New Roman" w:hAnsi="Times New Roman"/>
      <w:lang w:val="zh-CN" w:eastAsia="ja-JP"/>
    </w:rPr>
  </w:style>
  <w:style w:type="paragraph" w:styleId="af6">
    <w:name w:val="List Paragraph"/>
    <w:aliases w:val="列表段落1,- Bullets,목록 단락,リスト段落,Lista1,?? ??,?????,????,列出段落1,中等深浅网格 1 - 着色 21,¥¡¡¡¡ì¬º¥¹¥È¶ÎÂä,ÁÐ³ö¶ÎÂä,—ño’i—Ž,¥ê¥¹¥È¶ÎÂä,1st level - Bullet List Paragraph,Lettre d'introduction,Paragrafo elenco,Normal bullet 2,Bullet list,列出段落,목록단락,列,列表段"/>
    <w:basedOn w:val="a"/>
    <w:link w:val="af7"/>
    <w:uiPriority w:val="34"/>
    <w:qFormat/>
    <w:pPr>
      <w:ind w:firstLineChars="200" w:firstLine="420"/>
    </w:pPr>
  </w:style>
  <w:style w:type="paragraph" w:customStyle="1" w:styleId="12">
    <w:name w:val="修订1"/>
    <w:hidden/>
    <w:uiPriority w:val="99"/>
    <w:semiHidden/>
    <w:qFormat/>
    <w:rPr>
      <w:rFonts w:ascii="Times New Roman" w:hAnsi="Times New Roman"/>
      <w:lang w:val="en-GB" w:eastAsia="en-US"/>
    </w:rPr>
  </w:style>
  <w:style w:type="character" w:customStyle="1" w:styleId="apple-converted-space">
    <w:name w:val="apple-converted-space"/>
    <w:basedOn w:val="a0"/>
    <w:qFormat/>
  </w:style>
  <w:style w:type="paragraph" w:customStyle="1" w:styleId="Doc-title">
    <w:name w:val="Doc-title"/>
    <w:basedOn w:val="a"/>
    <w:next w:val="Doc-text2"/>
    <w:link w:val="Doc-titleChar"/>
    <w:qFormat/>
    <w:pPr>
      <w:overflowPunct w:val="0"/>
      <w:autoSpaceDE w:val="0"/>
      <w:autoSpaceDN w:val="0"/>
      <w:adjustRightInd w:val="0"/>
      <w:spacing w:before="60" w:after="0" w:line="240" w:lineRule="auto"/>
      <w:ind w:left="1259" w:hanging="1259"/>
      <w:textAlignment w:val="baseline"/>
    </w:pPr>
    <w:rPr>
      <w:rFonts w:ascii="Arial" w:eastAsia="Times New Roman" w:hAnsi="Arial"/>
      <w:lang w:eastAsia="ja-JP"/>
    </w:rPr>
  </w:style>
  <w:style w:type="character" w:customStyle="1" w:styleId="Doc-titleChar">
    <w:name w:val="Doc-title Char"/>
    <w:link w:val="Doc-title"/>
    <w:qFormat/>
    <w:rPr>
      <w:rFonts w:ascii="Arial" w:eastAsia="Times New Roman" w:hAnsi="Arial"/>
      <w:lang w:val="en-GB" w:eastAsia="ja-JP"/>
    </w:rPr>
  </w:style>
  <w:style w:type="character" w:customStyle="1" w:styleId="B1Zchn">
    <w:name w:val="B1 Zchn"/>
    <w:qFormat/>
    <w:rPr>
      <w:lang w:eastAsia="en-US"/>
    </w:rPr>
  </w:style>
  <w:style w:type="character" w:customStyle="1" w:styleId="a9">
    <w:name w:val="批注文字 字符"/>
    <w:basedOn w:val="a0"/>
    <w:link w:val="a8"/>
    <w:uiPriority w:val="99"/>
    <w:qFormat/>
    <w:rPr>
      <w:rFonts w:ascii="Times New Roman" w:hAnsi="Times New Roman"/>
      <w:lang w:val="en-GB" w:eastAsia="en-US"/>
    </w:rPr>
  </w:style>
  <w:style w:type="character" w:customStyle="1" w:styleId="af7">
    <w:name w:val="列表段落 字符"/>
    <w:aliases w:val="列表段落1 字符,- Bullets 字符,목록 단락 字符,リスト段落 字符,Lista1 字符,?? ?? 字符,????? 字符,???? 字符,列出段落1 字符,中等深浅网格 1 - 着色 21 字符,¥¡¡¡¡ì¬º¥¹¥È¶ÎÂä 字符,ÁÐ³ö¶ÎÂä 字符,—ño’i—Ž 字符,¥ê¥¹¥È¶ÎÂä 字符,1st level - Bullet List Paragraph 字符,Lettre d'introduction 字符,Paragrafo elenco 字符"/>
    <w:link w:val="af6"/>
    <w:uiPriority w:val="34"/>
    <w:qFormat/>
    <w:locked/>
    <w:rPr>
      <w:rFonts w:ascii="Times New Roman" w:hAnsi="Times New Roman"/>
      <w:lang w:val="en-GB" w:eastAsia="en-US"/>
    </w:rPr>
  </w:style>
  <w:style w:type="character" w:customStyle="1" w:styleId="Doc-text2Char">
    <w:name w:val="Doc-text2 Char"/>
    <w:basedOn w:val="a0"/>
    <w:link w:val="Doc-text2"/>
    <w:qFormat/>
    <w:rPr>
      <w:rFonts w:ascii="Arial" w:eastAsia="MS Mincho" w:hAnsi="Arial"/>
      <w:szCs w:val="24"/>
      <w:lang w:val="zh-CN" w:eastAsia="en-GB"/>
    </w:rPr>
  </w:style>
  <w:style w:type="character" w:customStyle="1" w:styleId="NOZchn">
    <w:name w:val="NO Zchn"/>
    <w:link w:val="NO"/>
    <w:qFormat/>
    <w:rPr>
      <w:rFonts w:ascii="Times New Roman" w:hAnsi="Times New Roman"/>
      <w:lang w:val="en-GB" w:eastAsia="en-US"/>
    </w:rPr>
  </w:style>
  <w:style w:type="character" w:customStyle="1" w:styleId="cf01">
    <w:name w:val="cf01"/>
    <w:basedOn w:val="a0"/>
    <w:qFormat/>
    <w:rPr>
      <w:rFonts w:ascii="Segoe UI" w:hAnsi="Segoe UI" w:cs="Segoe UI" w:hint="default"/>
      <w:sz w:val="18"/>
      <w:szCs w:val="18"/>
    </w:rPr>
  </w:style>
  <w:style w:type="paragraph" w:customStyle="1" w:styleId="Agreement">
    <w:name w:val="Agreement"/>
    <w:basedOn w:val="a"/>
    <w:next w:val="Doc-text2"/>
    <w:qFormat/>
    <w:pPr>
      <w:spacing w:before="60" w:after="0" w:line="240" w:lineRule="auto"/>
    </w:pPr>
    <w:rPr>
      <w:rFonts w:ascii="Arial" w:eastAsia="MS Mincho" w:hAnsi="Arial"/>
      <w:b/>
      <w:szCs w:val="24"/>
      <w:lang w:eastAsia="en-GB"/>
    </w:rPr>
  </w:style>
  <w:style w:type="character" w:customStyle="1" w:styleId="13">
    <w:name w:val="批注文字 字符1"/>
    <w:uiPriority w:val="99"/>
    <w:qFormat/>
    <w:rPr>
      <w:rFonts w:eastAsia="Times New Roman"/>
      <w:szCs w:val="24"/>
      <w:lang w:eastAsia="en-US"/>
    </w:rPr>
  </w:style>
  <w:style w:type="paragraph" w:customStyle="1" w:styleId="proposal">
    <w:name w:val="proposal"/>
    <w:basedOn w:val="aa"/>
    <w:next w:val="a"/>
    <w:link w:val="proposal1"/>
    <w:qFormat/>
    <w:pPr>
      <w:numPr>
        <w:numId w:val="1"/>
      </w:numPr>
      <w:spacing w:beforeLines="50" w:before="50" w:afterLines="50" w:after="50" w:line="240" w:lineRule="auto"/>
      <w:jc w:val="both"/>
    </w:pPr>
    <w:rPr>
      <w:rFonts w:eastAsia="宋体"/>
      <w:b/>
      <w:lang w:val="en-US" w:eastAsia="zh-CN"/>
    </w:rPr>
  </w:style>
  <w:style w:type="character" w:customStyle="1" w:styleId="proposal1">
    <w:name w:val="proposal 字符1"/>
    <w:link w:val="proposal"/>
    <w:qFormat/>
    <w:rPr>
      <w:rFonts w:ascii="Times New Roman" w:eastAsia="宋体" w:hAnsi="Times New Roman"/>
      <w:b/>
    </w:rPr>
  </w:style>
  <w:style w:type="character" w:customStyle="1" w:styleId="ab">
    <w:name w:val="正文文本 字符"/>
    <w:basedOn w:val="a0"/>
    <w:link w:val="aa"/>
    <w:semiHidden/>
    <w:qFormat/>
    <w:rPr>
      <w:rFonts w:ascii="Times New Roman" w:hAnsi="Times New Roman"/>
      <w:lang w:val="en-GB" w:eastAsia="en-US"/>
    </w:rPr>
  </w:style>
  <w:style w:type="character" w:customStyle="1" w:styleId="TACChar">
    <w:name w:val="TAC Char"/>
    <w:link w:val="TAC"/>
    <w:qFormat/>
    <w:rsid w:val="00564A34"/>
    <w:rPr>
      <w:rFonts w:ascii="Arial" w:hAnsi="Arial"/>
      <w:sz w:val="18"/>
      <w:lang w:val="en-GB" w:eastAsia="en-US"/>
    </w:rPr>
  </w:style>
  <w:style w:type="paragraph" w:customStyle="1" w:styleId="observation">
    <w:name w:val="observation"/>
    <w:basedOn w:val="a"/>
    <w:qFormat/>
    <w:rsid w:val="00B30D58"/>
    <w:pPr>
      <w:autoSpaceDE w:val="0"/>
      <w:spacing w:beforeLines="50" w:afterLines="50" w:after="0" w:line="240" w:lineRule="auto"/>
      <w:ind w:left="420" w:hanging="420"/>
      <w:jc w:val="both"/>
    </w:pPr>
    <w:rPr>
      <w:rFonts w:eastAsia="等线"/>
      <w:b/>
      <w:lang w:val="en-US" w:eastAsia="zh-CN"/>
    </w:rPr>
  </w:style>
  <w:style w:type="paragraph" w:styleId="af8">
    <w:name w:val="Revision"/>
    <w:hidden/>
    <w:uiPriority w:val="99"/>
    <w:semiHidden/>
    <w:rsid w:val="00C5459F"/>
    <w:rPr>
      <w:rFonts w:ascii="Times New Roman" w:hAnsi="Times New Roman"/>
      <w:lang w:val="en-GB" w:eastAsia="en-US"/>
    </w:rPr>
  </w:style>
  <w:style w:type="character" w:styleId="af9">
    <w:name w:val="Unresolved Mention"/>
    <w:basedOn w:val="a0"/>
    <w:uiPriority w:val="99"/>
    <w:semiHidden/>
    <w:unhideWhenUsed/>
    <w:rsid w:val="005C1BDE"/>
    <w:rPr>
      <w:color w:val="605E5C"/>
      <w:shd w:val="clear" w:color="auto" w:fill="E1DFDD"/>
    </w:rPr>
  </w:style>
  <w:style w:type="character" w:styleId="HTML">
    <w:name w:val="HTML Code"/>
    <w:basedOn w:val="a0"/>
    <w:uiPriority w:val="99"/>
    <w:semiHidden/>
    <w:unhideWhenUsed/>
    <w:rsid w:val="008327A7"/>
    <w:rPr>
      <w:rFonts w:ascii="Courier New" w:eastAsia="Times New Roman" w:hAnsi="Courier New" w:cs="Courier New"/>
      <w:sz w:val="20"/>
      <w:szCs w:val="20"/>
    </w:rPr>
  </w:style>
  <w:style w:type="paragraph" w:styleId="HTML0">
    <w:name w:val="HTML Preformatted"/>
    <w:basedOn w:val="a"/>
    <w:link w:val="HTML1"/>
    <w:uiPriority w:val="99"/>
    <w:unhideWhenUsed/>
    <w:rsid w:val="008327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4"/>
      <w:lang w:val="en-US"/>
    </w:rPr>
  </w:style>
  <w:style w:type="character" w:customStyle="1" w:styleId="HTML1">
    <w:name w:val="HTML 预设格式 字符"/>
    <w:basedOn w:val="a0"/>
    <w:link w:val="HTML0"/>
    <w:uiPriority w:val="99"/>
    <w:rsid w:val="008327A7"/>
    <w:rPr>
      <w:rFonts w:ascii="Courier New" w:eastAsia="Times New Roman" w:hAnsi="Courier New" w:cs="Courier New"/>
      <w:sz w:val="24"/>
      <w:lang w:eastAsia="en-US"/>
    </w:rPr>
  </w:style>
  <w:style w:type="character" w:customStyle="1" w:styleId="hljs-type">
    <w:name w:val="hljs-type"/>
    <w:basedOn w:val="a0"/>
    <w:rsid w:val="008327A7"/>
  </w:style>
  <w:style w:type="character" w:customStyle="1" w:styleId="hljs-operator">
    <w:name w:val="hljs-operator"/>
    <w:basedOn w:val="a0"/>
    <w:rsid w:val="008327A7"/>
  </w:style>
  <w:style w:type="character" w:customStyle="1" w:styleId="hljs-punctuation">
    <w:name w:val="hljs-punctuation"/>
    <w:basedOn w:val="a0"/>
    <w:rsid w:val="008327A7"/>
  </w:style>
  <w:style w:type="character" w:customStyle="1" w:styleId="hljs-builtin">
    <w:name w:val="hljs-built_in"/>
    <w:basedOn w:val="a0"/>
    <w:rsid w:val="008327A7"/>
  </w:style>
  <w:style w:type="character" w:customStyle="1" w:styleId="hljs-variable">
    <w:name w:val="hljs-variable"/>
    <w:basedOn w:val="a0"/>
    <w:rsid w:val="008327A7"/>
  </w:style>
  <w:style w:type="character" w:customStyle="1" w:styleId="hljs-keyword">
    <w:name w:val="hljs-keyword"/>
    <w:basedOn w:val="a0"/>
    <w:rsid w:val="008327A7"/>
  </w:style>
  <w:style w:type="paragraph" w:styleId="afa">
    <w:name w:val="Normal (Web)"/>
    <w:basedOn w:val="a"/>
    <w:semiHidden/>
    <w:unhideWhenUsed/>
    <w:rsid w:val="00D70DEA"/>
    <w:rPr>
      <w:sz w:val="24"/>
      <w:szCs w:val="24"/>
    </w:rPr>
  </w:style>
  <w:style w:type="character" w:customStyle="1" w:styleId="0MaintextChar">
    <w:name w:val="0 Main text Char"/>
    <w:link w:val="0Maintext"/>
    <w:qFormat/>
    <w:locked/>
    <w:rsid w:val="007C3F3B"/>
    <w:rPr>
      <w:rFonts w:cs="Batang"/>
    </w:rPr>
  </w:style>
  <w:style w:type="paragraph" w:customStyle="1" w:styleId="0Maintext">
    <w:name w:val="0 Main text"/>
    <w:basedOn w:val="a"/>
    <w:link w:val="0MaintextChar"/>
    <w:qFormat/>
    <w:rsid w:val="007C3F3B"/>
    <w:pPr>
      <w:spacing w:after="100" w:afterAutospacing="1" w:line="288" w:lineRule="auto"/>
      <w:ind w:firstLine="360"/>
      <w:jc w:val="both"/>
    </w:pPr>
    <w:rPr>
      <w:rFonts w:ascii="CG Times (WN)" w:hAnsi="CG Times (WN)" w:cs="Batang"/>
      <w:lang w:val="en-US" w:eastAsia="zh-CN"/>
    </w:rPr>
  </w:style>
  <w:style w:type="table" w:customStyle="1" w:styleId="TableGrid1">
    <w:name w:val="Table Grid1"/>
    <w:basedOn w:val="a1"/>
    <w:qFormat/>
    <w:rsid w:val="007C3F3B"/>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71834">
      <w:bodyDiv w:val="1"/>
      <w:marLeft w:val="0"/>
      <w:marRight w:val="0"/>
      <w:marTop w:val="0"/>
      <w:marBottom w:val="0"/>
      <w:divBdr>
        <w:top w:val="none" w:sz="0" w:space="0" w:color="auto"/>
        <w:left w:val="none" w:sz="0" w:space="0" w:color="auto"/>
        <w:bottom w:val="none" w:sz="0" w:space="0" w:color="auto"/>
        <w:right w:val="none" w:sz="0" w:space="0" w:color="auto"/>
      </w:divBdr>
    </w:div>
    <w:div w:id="21632017">
      <w:bodyDiv w:val="1"/>
      <w:marLeft w:val="0"/>
      <w:marRight w:val="0"/>
      <w:marTop w:val="0"/>
      <w:marBottom w:val="0"/>
      <w:divBdr>
        <w:top w:val="none" w:sz="0" w:space="0" w:color="auto"/>
        <w:left w:val="none" w:sz="0" w:space="0" w:color="auto"/>
        <w:bottom w:val="none" w:sz="0" w:space="0" w:color="auto"/>
        <w:right w:val="none" w:sz="0" w:space="0" w:color="auto"/>
      </w:divBdr>
      <w:divsChild>
        <w:div w:id="1462067313">
          <w:marLeft w:val="0"/>
          <w:marRight w:val="0"/>
          <w:marTop w:val="0"/>
          <w:marBottom w:val="0"/>
          <w:divBdr>
            <w:top w:val="none" w:sz="0" w:space="0" w:color="auto"/>
            <w:left w:val="none" w:sz="0" w:space="0" w:color="auto"/>
            <w:bottom w:val="none" w:sz="0" w:space="0" w:color="auto"/>
            <w:right w:val="none" w:sz="0" w:space="0" w:color="auto"/>
          </w:divBdr>
        </w:div>
      </w:divsChild>
    </w:div>
    <w:div w:id="23335413">
      <w:bodyDiv w:val="1"/>
      <w:marLeft w:val="0"/>
      <w:marRight w:val="0"/>
      <w:marTop w:val="0"/>
      <w:marBottom w:val="0"/>
      <w:divBdr>
        <w:top w:val="none" w:sz="0" w:space="0" w:color="auto"/>
        <w:left w:val="none" w:sz="0" w:space="0" w:color="auto"/>
        <w:bottom w:val="none" w:sz="0" w:space="0" w:color="auto"/>
        <w:right w:val="none" w:sz="0" w:space="0" w:color="auto"/>
      </w:divBdr>
    </w:div>
    <w:div w:id="54862523">
      <w:bodyDiv w:val="1"/>
      <w:marLeft w:val="0"/>
      <w:marRight w:val="0"/>
      <w:marTop w:val="0"/>
      <w:marBottom w:val="0"/>
      <w:divBdr>
        <w:top w:val="none" w:sz="0" w:space="0" w:color="auto"/>
        <w:left w:val="none" w:sz="0" w:space="0" w:color="auto"/>
        <w:bottom w:val="none" w:sz="0" w:space="0" w:color="auto"/>
        <w:right w:val="none" w:sz="0" w:space="0" w:color="auto"/>
      </w:divBdr>
      <w:divsChild>
        <w:div w:id="1944682044">
          <w:marLeft w:val="0"/>
          <w:marRight w:val="0"/>
          <w:marTop w:val="0"/>
          <w:marBottom w:val="0"/>
          <w:divBdr>
            <w:top w:val="none" w:sz="0" w:space="0" w:color="auto"/>
            <w:left w:val="none" w:sz="0" w:space="0" w:color="auto"/>
            <w:bottom w:val="none" w:sz="0" w:space="0" w:color="auto"/>
            <w:right w:val="none" w:sz="0" w:space="0" w:color="auto"/>
          </w:divBdr>
        </w:div>
      </w:divsChild>
    </w:div>
    <w:div w:id="59593815">
      <w:bodyDiv w:val="1"/>
      <w:marLeft w:val="0"/>
      <w:marRight w:val="0"/>
      <w:marTop w:val="0"/>
      <w:marBottom w:val="0"/>
      <w:divBdr>
        <w:top w:val="none" w:sz="0" w:space="0" w:color="auto"/>
        <w:left w:val="none" w:sz="0" w:space="0" w:color="auto"/>
        <w:bottom w:val="none" w:sz="0" w:space="0" w:color="auto"/>
        <w:right w:val="none" w:sz="0" w:space="0" w:color="auto"/>
      </w:divBdr>
    </w:div>
    <w:div w:id="60368482">
      <w:bodyDiv w:val="1"/>
      <w:marLeft w:val="0"/>
      <w:marRight w:val="0"/>
      <w:marTop w:val="0"/>
      <w:marBottom w:val="0"/>
      <w:divBdr>
        <w:top w:val="none" w:sz="0" w:space="0" w:color="auto"/>
        <w:left w:val="none" w:sz="0" w:space="0" w:color="auto"/>
        <w:bottom w:val="none" w:sz="0" w:space="0" w:color="auto"/>
        <w:right w:val="none" w:sz="0" w:space="0" w:color="auto"/>
      </w:divBdr>
    </w:div>
    <w:div w:id="64108690">
      <w:bodyDiv w:val="1"/>
      <w:marLeft w:val="0"/>
      <w:marRight w:val="0"/>
      <w:marTop w:val="0"/>
      <w:marBottom w:val="0"/>
      <w:divBdr>
        <w:top w:val="none" w:sz="0" w:space="0" w:color="auto"/>
        <w:left w:val="none" w:sz="0" w:space="0" w:color="auto"/>
        <w:bottom w:val="none" w:sz="0" w:space="0" w:color="auto"/>
        <w:right w:val="none" w:sz="0" w:space="0" w:color="auto"/>
      </w:divBdr>
    </w:div>
    <w:div w:id="74596830">
      <w:bodyDiv w:val="1"/>
      <w:marLeft w:val="0"/>
      <w:marRight w:val="0"/>
      <w:marTop w:val="0"/>
      <w:marBottom w:val="0"/>
      <w:divBdr>
        <w:top w:val="none" w:sz="0" w:space="0" w:color="auto"/>
        <w:left w:val="none" w:sz="0" w:space="0" w:color="auto"/>
        <w:bottom w:val="none" w:sz="0" w:space="0" w:color="auto"/>
        <w:right w:val="none" w:sz="0" w:space="0" w:color="auto"/>
      </w:divBdr>
    </w:div>
    <w:div w:id="96484935">
      <w:bodyDiv w:val="1"/>
      <w:marLeft w:val="0"/>
      <w:marRight w:val="0"/>
      <w:marTop w:val="0"/>
      <w:marBottom w:val="0"/>
      <w:divBdr>
        <w:top w:val="none" w:sz="0" w:space="0" w:color="auto"/>
        <w:left w:val="none" w:sz="0" w:space="0" w:color="auto"/>
        <w:bottom w:val="none" w:sz="0" w:space="0" w:color="auto"/>
        <w:right w:val="none" w:sz="0" w:space="0" w:color="auto"/>
      </w:divBdr>
    </w:div>
    <w:div w:id="148787591">
      <w:bodyDiv w:val="1"/>
      <w:marLeft w:val="0"/>
      <w:marRight w:val="0"/>
      <w:marTop w:val="0"/>
      <w:marBottom w:val="0"/>
      <w:divBdr>
        <w:top w:val="none" w:sz="0" w:space="0" w:color="auto"/>
        <w:left w:val="none" w:sz="0" w:space="0" w:color="auto"/>
        <w:bottom w:val="none" w:sz="0" w:space="0" w:color="auto"/>
        <w:right w:val="none" w:sz="0" w:space="0" w:color="auto"/>
      </w:divBdr>
    </w:div>
    <w:div w:id="165752816">
      <w:bodyDiv w:val="1"/>
      <w:marLeft w:val="0"/>
      <w:marRight w:val="0"/>
      <w:marTop w:val="0"/>
      <w:marBottom w:val="0"/>
      <w:divBdr>
        <w:top w:val="none" w:sz="0" w:space="0" w:color="auto"/>
        <w:left w:val="none" w:sz="0" w:space="0" w:color="auto"/>
        <w:bottom w:val="none" w:sz="0" w:space="0" w:color="auto"/>
        <w:right w:val="none" w:sz="0" w:space="0" w:color="auto"/>
      </w:divBdr>
      <w:divsChild>
        <w:div w:id="1828935243">
          <w:marLeft w:val="0"/>
          <w:marRight w:val="0"/>
          <w:marTop w:val="0"/>
          <w:marBottom w:val="0"/>
          <w:divBdr>
            <w:top w:val="none" w:sz="0" w:space="0" w:color="auto"/>
            <w:left w:val="none" w:sz="0" w:space="0" w:color="auto"/>
            <w:bottom w:val="none" w:sz="0" w:space="0" w:color="auto"/>
            <w:right w:val="none" w:sz="0" w:space="0" w:color="auto"/>
          </w:divBdr>
        </w:div>
        <w:div w:id="443380594">
          <w:marLeft w:val="0"/>
          <w:marRight w:val="0"/>
          <w:marTop w:val="0"/>
          <w:marBottom w:val="0"/>
          <w:divBdr>
            <w:top w:val="none" w:sz="0" w:space="0" w:color="auto"/>
            <w:left w:val="none" w:sz="0" w:space="0" w:color="auto"/>
            <w:bottom w:val="none" w:sz="0" w:space="0" w:color="auto"/>
            <w:right w:val="none" w:sz="0" w:space="0" w:color="auto"/>
          </w:divBdr>
        </w:div>
      </w:divsChild>
    </w:div>
    <w:div w:id="170947199">
      <w:bodyDiv w:val="1"/>
      <w:marLeft w:val="0"/>
      <w:marRight w:val="0"/>
      <w:marTop w:val="0"/>
      <w:marBottom w:val="0"/>
      <w:divBdr>
        <w:top w:val="none" w:sz="0" w:space="0" w:color="auto"/>
        <w:left w:val="none" w:sz="0" w:space="0" w:color="auto"/>
        <w:bottom w:val="none" w:sz="0" w:space="0" w:color="auto"/>
        <w:right w:val="none" w:sz="0" w:space="0" w:color="auto"/>
      </w:divBdr>
    </w:div>
    <w:div w:id="176118343">
      <w:bodyDiv w:val="1"/>
      <w:marLeft w:val="0"/>
      <w:marRight w:val="0"/>
      <w:marTop w:val="0"/>
      <w:marBottom w:val="0"/>
      <w:divBdr>
        <w:top w:val="none" w:sz="0" w:space="0" w:color="auto"/>
        <w:left w:val="none" w:sz="0" w:space="0" w:color="auto"/>
        <w:bottom w:val="none" w:sz="0" w:space="0" w:color="auto"/>
        <w:right w:val="none" w:sz="0" w:space="0" w:color="auto"/>
      </w:divBdr>
    </w:div>
    <w:div w:id="177357270">
      <w:bodyDiv w:val="1"/>
      <w:marLeft w:val="0"/>
      <w:marRight w:val="0"/>
      <w:marTop w:val="0"/>
      <w:marBottom w:val="0"/>
      <w:divBdr>
        <w:top w:val="none" w:sz="0" w:space="0" w:color="auto"/>
        <w:left w:val="none" w:sz="0" w:space="0" w:color="auto"/>
        <w:bottom w:val="none" w:sz="0" w:space="0" w:color="auto"/>
        <w:right w:val="none" w:sz="0" w:space="0" w:color="auto"/>
      </w:divBdr>
      <w:divsChild>
        <w:div w:id="351423100">
          <w:marLeft w:val="0"/>
          <w:marRight w:val="0"/>
          <w:marTop w:val="0"/>
          <w:marBottom w:val="0"/>
          <w:divBdr>
            <w:top w:val="none" w:sz="0" w:space="0" w:color="auto"/>
            <w:left w:val="none" w:sz="0" w:space="0" w:color="auto"/>
            <w:bottom w:val="none" w:sz="0" w:space="0" w:color="auto"/>
            <w:right w:val="none" w:sz="0" w:space="0" w:color="auto"/>
          </w:divBdr>
        </w:div>
      </w:divsChild>
    </w:div>
    <w:div w:id="192574406">
      <w:bodyDiv w:val="1"/>
      <w:marLeft w:val="0"/>
      <w:marRight w:val="0"/>
      <w:marTop w:val="0"/>
      <w:marBottom w:val="0"/>
      <w:divBdr>
        <w:top w:val="none" w:sz="0" w:space="0" w:color="auto"/>
        <w:left w:val="none" w:sz="0" w:space="0" w:color="auto"/>
        <w:bottom w:val="none" w:sz="0" w:space="0" w:color="auto"/>
        <w:right w:val="none" w:sz="0" w:space="0" w:color="auto"/>
      </w:divBdr>
      <w:divsChild>
        <w:div w:id="34693766">
          <w:marLeft w:val="0"/>
          <w:marRight w:val="0"/>
          <w:marTop w:val="0"/>
          <w:marBottom w:val="0"/>
          <w:divBdr>
            <w:top w:val="none" w:sz="0" w:space="0" w:color="auto"/>
            <w:left w:val="none" w:sz="0" w:space="0" w:color="auto"/>
            <w:bottom w:val="none" w:sz="0" w:space="0" w:color="auto"/>
            <w:right w:val="none" w:sz="0" w:space="0" w:color="auto"/>
          </w:divBdr>
        </w:div>
        <w:div w:id="1132476430">
          <w:marLeft w:val="0"/>
          <w:marRight w:val="0"/>
          <w:marTop w:val="0"/>
          <w:marBottom w:val="0"/>
          <w:divBdr>
            <w:top w:val="none" w:sz="0" w:space="0" w:color="auto"/>
            <w:left w:val="none" w:sz="0" w:space="0" w:color="auto"/>
            <w:bottom w:val="none" w:sz="0" w:space="0" w:color="auto"/>
            <w:right w:val="none" w:sz="0" w:space="0" w:color="auto"/>
          </w:divBdr>
        </w:div>
      </w:divsChild>
    </w:div>
    <w:div w:id="194971378">
      <w:bodyDiv w:val="1"/>
      <w:marLeft w:val="0"/>
      <w:marRight w:val="0"/>
      <w:marTop w:val="0"/>
      <w:marBottom w:val="0"/>
      <w:divBdr>
        <w:top w:val="none" w:sz="0" w:space="0" w:color="auto"/>
        <w:left w:val="none" w:sz="0" w:space="0" w:color="auto"/>
        <w:bottom w:val="none" w:sz="0" w:space="0" w:color="auto"/>
        <w:right w:val="none" w:sz="0" w:space="0" w:color="auto"/>
      </w:divBdr>
    </w:div>
    <w:div w:id="222568087">
      <w:bodyDiv w:val="1"/>
      <w:marLeft w:val="0"/>
      <w:marRight w:val="0"/>
      <w:marTop w:val="0"/>
      <w:marBottom w:val="0"/>
      <w:divBdr>
        <w:top w:val="none" w:sz="0" w:space="0" w:color="auto"/>
        <w:left w:val="none" w:sz="0" w:space="0" w:color="auto"/>
        <w:bottom w:val="none" w:sz="0" w:space="0" w:color="auto"/>
        <w:right w:val="none" w:sz="0" w:space="0" w:color="auto"/>
      </w:divBdr>
    </w:div>
    <w:div w:id="248078750">
      <w:bodyDiv w:val="1"/>
      <w:marLeft w:val="0"/>
      <w:marRight w:val="0"/>
      <w:marTop w:val="0"/>
      <w:marBottom w:val="0"/>
      <w:divBdr>
        <w:top w:val="none" w:sz="0" w:space="0" w:color="auto"/>
        <w:left w:val="none" w:sz="0" w:space="0" w:color="auto"/>
        <w:bottom w:val="none" w:sz="0" w:space="0" w:color="auto"/>
        <w:right w:val="none" w:sz="0" w:space="0" w:color="auto"/>
      </w:divBdr>
    </w:div>
    <w:div w:id="272594743">
      <w:bodyDiv w:val="1"/>
      <w:marLeft w:val="0"/>
      <w:marRight w:val="0"/>
      <w:marTop w:val="0"/>
      <w:marBottom w:val="0"/>
      <w:divBdr>
        <w:top w:val="none" w:sz="0" w:space="0" w:color="auto"/>
        <w:left w:val="none" w:sz="0" w:space="0" w:color="auto"/>
        <w:bottom w:val="none" w:sz="0" w:space="0" w:color="auto"/>
        <w:right w:val="none" w:sz="0" w:space="0" w:color="auto"/>
      </w:divBdr>
      <w:divsChild>
        <w:div w:id="553348654">
          <w:marLeft w:val="0"/>
          <w:marRight w:val="0"/>
          <w:marTop w:val="0"/>
          <w:marBottom w:val="0"/>
          <w:divBdr>
            <w:top w:val="none" w:sz="0" w:space="0" w:color="auto"/>
            <w:left w:val="none" w:sz="0" w:space="0" w:color="auto"/>
            <w:bottom w:val="none" w:sz="0" w:space="0" w:color="auto"/>
            <w:right w:val="none" w:sz="0" w:space="0" w:color="auto"/>
          </w:divBdr>
        </w:div>
        <w:div w:id="171994667">
          <w:marLeft w:val="0"/>
          <w:marRight w:val="0"/>
          <w:marTop w:val="0"/>
          <w:marBottom w:val="0"/>
          <w:divBdr>
            <w:top w:val="none" w:sz="0" w:space="0" w:color="auto"/>
            <w:left w:val="none" w:sz="0" w:space="0" w:color="auto"/>
            <w:bottom w:val="none" w:sz="0" w:space="0" w:color="auto"/>
            <w:right w:val="none" w:sz="0" w:space="0" w:color="auto"/>
          </w:divBdr>
        </w:div>
      </w:divsChild>
    </w:div>
    <w:div w:id="275062882">
      <w:bodyDiv w:val="1"/>
      <w:marLeft w:val="0"/>
      <w:marRight w:val="0"/>
      <w:marTop w:val="0"/>
      <w:marBottom w:val="0"/>
      <w:divBdr>
        <w:top w:val="none" w:sz="0" w:space="0" w:color="auto"/>
        <w:left w:val="none" w:sz="0" w:space="0" w:color="auto"/>
        <w:bottom w:val="none" w:sz="0" w:space="0" w:color="auto"/>
        <w:right w:val="none" w:sz="0" w:space="0" w:color="auto"/>
      </w:divBdr>
    </w:div>
    <w:div w:id="285621059">
      <w:bodyDiv w:val="1"/>
      <w:marLeft w:val="0"/>
      <w:marRight w:val="0"/>
      <w:marTop w:val="0"/>
      <w:marBottom w:val="0"/>
      <w:divBdr>
        <w:top w:val="none" w:sz="0" w:space="0" w:color="auto"/>
        <w:left w:val="none" w:sz="0" w:space="0" w:color="auto"/>
        <w:bottom w:val="none" w:sz="0" w:space="0" w:color="auto"/>
        <w:right w:val="none" w:sz="0" w:space="0" w:color="auto"/>
      </w:divBdr>
    </w:div>
    <w:div w:id="313608273">
      <w:bodyDiv w:val="1"/>
      <w:marLeft w:val="0"/>
      <w:marRight w:val="0"/>
      <w:marTop w:val="0"/>
      <w:marBottom w:val="0"/>
      <w:divBdr>
        <w:top w:val="none" w:sz="0" w:space="0" w:color="auto"/>
        <w:left w:val="none" w:sz="0" w:space="0" w:color="auto"/>
        <w:bottom w:val="none" w:sz="0" w:space="0" w:color="auto"/>
        <w:right w:val="none" w:sz="0" w:space="0" w:color="auto"/>
      </w:divBdr>
    </w:div>
    <w:div w:id="325018495">
      <w:bodyDiv w:val="1"/>
      <w:marLeft w:val="0"/>
      <w:marRight w:val="0"/>
      <w:marTop w:val="0"/>
      <w:marBottom w:val="0"/>
      <w:divBdr>
        <w:top w:val="none" w:sz="0" w:space="0" w:color="auto"/>
        <w:left w:val="none" w:sz="0" w:space="0" w:color="auto"/>
        <w:bottom w:val="none" w:sz="0" w:space="0" w:color="auto"/>
        <w:right w:val="none" w:sz="0" w:space="0" w:color="auto"/>
      </w:divBdr>
    </w:div>
    <w:div w:id="327094559">
      <w:bodyDiv w:val="1"/>
      <w:marLeft w:val="0"/>
      <w:marRight w:val="0"/>
      <w:marTop w:val="0"/>
      <w:marBottom w:val="0"/>
      <w:divBdr>
        <w:top w:val="none" w:sz="0" w:space="0" w:color="auto"/>
        <w:left w:val="none" w:sz="0" w:space="0" w:color="auto"/>
        <w:bottom w:val="none" w:sz="0" w:space="0" w:color="auto"/>
        <w:right w:val="none" w:sz="0" w:space="0" w:color="auto"/>
      </w:divBdr>
      <w:divsChild>
        <w:div w:id="267658772">
          <w:marLeft w:val="0"/>
          <w:marRight w:val="0"/>
          <w:marTop w:val="0"/>
          <w:marBottom w:val="0"/>
          <w:divBdr>
            <w:top w:val="none" w:sz="0" w:space="0" w:color="auto"/>
            <w:left w:val="none" w:sz="0" w:space="0" w:color="auto"/>
            <w:bottom w:val="none" w:sz="0" w:space="0" w:color="auto"/>
            <w:right w:val="none" w:sz="0" w:space="0" w:color="auto"/>
          </w:divBdr>
        </w:div>
        <w:div w:id="1659727314">
          <w:marLeft w:val="0"/>
          <w:marRight w:val="0"/>
          <w:marTop w:val="0"/>
          <w:marBottom w:val="0"/>
          <w:divBdr>
            <w:top w:val="none" w:sz="0" w:space="0" w:color="auto"/>
            <w:left w:val="none" w:sz="0" w:space="0" w:color="auto"/>
            <w:bottom w:val="none" w:sz="0" w:space="0" w:color="auto"/>
            <w:right w:val="none" w:sz="0" w:space="0" w:color="auto"/>
          </w:divBdr>
        </w:div>
        <w:div w:id="1140658141">
          <w:marLeft w:val="0"/>
          <w:marRight w:val="0"/>
          <w:marTop w:val="0"/>
          <w:marBottom w:val="0"/>
          <w:divBdr>
            <w:top w:val="none" w:sz="0" w:space="0" w:color="auto"/>
            <w:left w:val="none" w:sz="0" w:space="0" w:color="auto"/>
            <w:bottom w:val="none" w:sz="0" w:space="0" w:color="auto"/>
            <w:right w:val="none" w:sz="0" w:space="0" w:color="auto"/>
          </w:divBdr>
        </w:div>
      </w:divsChild>
    </w:div>
    <w:div w:id="330835315">
      <w:bodyDiv w:val="1"/>
      <w:marLeft w:val="0"/>
      <w:marRight w:val="0"/>
      <w:marTop w:val="0"/>
      <w:marBottom w:val="0"/>
      <w:divBdr>
        <w:top w:val="none" w:sz="0" w:space="0" w:color="auto"/>
        <w:left w:val="none" w:sz="0" w:space="0" w:color="auto"/>
        <w:bottom w:val="none" w:sz="0" w:space="0" w:color="auto"/>
        <w:right w:val="none" w:sz="0" w:space="0" w:color="auto"/>
      </w:divBdr>
    </w:div>
    <w:div w:id="388965555">
      <w:bodyDiv w:val="1"/>
      <w:marLeft w:val="0"/>
      <w:marRight w:val="0"/>
      <w:marTop w:val="0"/>
      <w:marBottom w:val="0"/>
      <w:divBdr>
        <w:top w:val="none" w:sz="0" w:space="0" w:color="auto"/>
        <w:left w:val="none" w:sz="0" w:space="0" w:color="auto"/>
        <w:bottom w:val="none" w:sz="0" w:space="0" w:color="auto"/>
        <w:right w:val="none" w:sz="0" w:space="0" w:color="auto"/>
      </w:divBdr>
    </w:div>
    <w:div w:id="409470430">
      <w:bodyDiv w:val="1"/>
      <w:marLeft w:val="0"/>
      <w:marRight w:val="0"/>
      <w:marTop w:val="0"/>
      <w:marBottom w:val="0"/>
      <w:divBdr>
        <w:top w:val="none" w:sz="0" w:space="0" w:color="auto"/>
        <w:left w:val="none" w:sz="0" w:space="0" w:color="auto"/>
        <w:bottom w:val="none" w:sz="0" w:space="0" w:color="auto"/>
        <w:right w:val="none" w:sz="0" w:space="0" w:color="auto"/>
      </w:divBdr>
    </w:div>
    <w:div w:id="411702952">
      <w:bodyDiv w:val="1"/>
      <w:marLeft w:val="0"/>
      <w:marRight w:val="0"/>
      <w:marTop w:val="0"/>
      <w:marBottom w:val="0"/>
      <w:divBdr>
        <w:top w:val="none" w:sz="0" w:space="0" w:color="auto"/>
        <w:left w:val="none" w:sz="0" w:space="0" w:color="auto"/>
        <w:bottom w:val="none" w:sz="0" w:space="0" w:color="auto"/>
        <w:right w:val="none" w:sz="0" w:space="0" w:color="auto"/>
      </w:divBdr>
    </w:div>
    <w:div w:id="427578611">
      <w:bodyDiv w:val="1"/>
      <w:marLeft w:val="0"/>
      <w:marRight w:val="0"/>
      <w:marTop w:val="0"/>
      <w:marBottom w:val="0"/>
      <w:divBdr>
        <w:top w:val="none" w:sz="0" w:space="0" w:color="auto"/>
        <w:left w:val="none" w:sz="0" w:space="0" w:color="auto"/>
        <w:bottom w:val="none" w:sz="0" w:space="0" w:color="auto"/>
        <w:right w:val="none" w:sz="0" w:space="0" w:color="auto"/>
      </w:divBdr>
      <w:divsChild>
        <w:div w:id="1275863380">
          <w:marLeft w:val="0"/>
          <w:marRight w:val="0"/>
          <w:marTop w:val="0"/>
          <w:marBottom w:val="0"/>
          <w:divBdr>
            <w:top w:val="none" w:sz="0" w:space="0" w:color="auto"/>
            <w:left w:val="none" w:sz="0" w:space="0" w:color="auto"/>
            <w:bottom w:val="none" w:sz="0" w:space="0" w:color="auto"/>
            <w:right w:val="none" w:sz="0" w:space="0" w:color="auto"/>
          </w:divBdr>
        </w:div>
      </w:divsChild>
    </w:div>
    <w:div w:id="428543778">
      <w:bodyDiv w:val="1"/>
      <w:marLeft w:val="0"/>
      <w:marRight w:val="0"/>
      <w:marTop w:val="0"/>
      <w:marBottom w:val="0"/>
      <w:divBdr>
        <w:top w:val="none" w:sz="0" w:space="0" w:color="auto"/>
        <w:left w:val="none" w:sz="0" w:space="0" w:color="auto"/>
        <w:bottom w:val="none" w:sz="0" w:space="0" w:color="auto"/>
        <w:right w:val="none" w:sz="0" w:space="0" w:color="auto"/>
      </w:divBdr>
    </w:div>
    <w:div w:id="433982265">
      <w:bodyDiv w:val="1"/>
      <w:marLeft w:val="0"/>
      <w:marRight w:val="0"/>
      <w:marTop w:val="0"/>
      <w:marBottom w:val="0"/>
      <w:divBdr>
        <w:top w:val="none" w:sz="0" w:space="0" w:color="auto"/>
        <w:left w:val="none" w:sz="0" w:space="0" w:color="auto"/>
        <w:bottom w:val="none" w:sz="0" w:space="0" w:color="auto"/>
        <w:right w:val="none" w:sz="0" w:space="0" w:color="auto"/>
      </w:divBdr>
      <w:divsChild>
        <w:div w:id="1758668386">
          <w:marLeft w:val="0"/>
          <w:marRight w:val="0"/>
          <w:marTop w:val="0"/>
          <w:marBottom w:val="0"/>
          <w:divBdr>
            <w:top w:val="none" w:sz="0" w:space="0" w:color="auto"/>
            <w:left w:val="none" w:sz="0" w:space="0" w:color="auto"/>
            <w:bottom w:val="none" w:sz="0" w:space="0" w:color="auto"/>
            <w:right w:val="none" w:sz="0" w:space="0" w:color="auto"/>
          </w:divBdr>
        </w:div>
      </w:divsChild>
    </w:div>
    <w:div w:id="449708260">
      <w:bodyDiv w:val="1"/>
      <w:marLeft w:val="0"/>
      <w:marRight w:val="0"/>
      <w:marTop w:val="0"/>
      <w:marBottom w:val="0"/>
      <w:divBdr>
        <w:top w:val="none" w:sz="0" w:space="0" w:color="auto"/>
        <w:left w:val="none" w:sz="0" w:space="0" w:color="auto"/>
        <w:bottom w:val="none" w:sz="0" w:space="0" w:color="auto"/>
        <w:right w:val="none" w:sz="0" w:space="0" w:color="auto"/>
      </w:divBdr>
      <w:divsChild>
        <w:div w:id="426461279">
          <w:marLeft w:val="0"/>
          <w:marRight w:val="0"/>
          <w:marTop w:val="0"/>
          <w:marBottom w:val="0"/>
          <w:divBdr>
            <w:top w:val="none" w:sz="0" w:space="0" w:color="auto"/>
            <w:left w:val="none" w:sz="0" w:space="0" w:color="auto"/>
            <w:bottom w:val="none" w:sz="0" w:space="0" w:color="auto"/>
            <w:right w:val="none" w:sz="0" w:space="0" w:color="auto"/>
          </w:divBdr>
        </w:div>
        <w:div w:id="2037652346">
          <w:marLeft w:val="0"/>
          <w:marRight w:val="0"/>
          <w:marTop w:val="0"/>
          <w:marBottom w:val="0"/>
          <w:divBdr>
            <w:top w:val="none" w:sz="0" w:space="0" w:color="auto"/>
            <w:left w:val="none" w:sz="0" w:space="0" w:color="auto"/>
            <w:bottom w:val="none" w:sz="0" w:space="0" w:color="auto"/>
            <w:right w:val="none" w:sz="0" w:space="0" w:color="auto"/>
          </w:divBdr>
        </w:div>
        <w:div w:id="418452872">
          <w:marLeft w:val="0"/>
          <w:marRight w:val="0"/>
          <w:marTop w:val="0"/>
          <w:marBottom w:val="0"/>
          <w:divBdr>
            <w:top w:val="none" w:sz="0" w:space="0" w:color="auto"/>
            <w:left w:val="none" w:sz="0" w:space="0" w:color="auto"/>
            <w:bottom w:val="none" w:sz="0" w:space="0" w:color="auto"/>
            <w:right w:val="none" w:sz="0" w:space="0" w:color="auto"/>
          </w:divBdr>
        </w:div>
      </w:divsChild>
    </w:div>
    <w:div w:id="456148942">
      <w:bodyDiv w:val="1"/>
      <w:marLeft w:val="0"/>
      <w:marRight w:val="0"/>
      <w:marTop w:val="0"/>
      <w:marBottom w:val="0"/>
      <w:divBdr>
        <w:top w:val="none" w:sz="0" w:space="0" w:color="auto"/>
        <w:left w:val="none" w:sz="0" w:space="0" w:color="auto"/>
        <w:bottom w:val="none" w:sz="0" w:space="0" w:color="auto"/>
        <w:right w:val="none" w:sz="0" w:space="0" w:color="auto"/>
      </w:divBdr>
    </w:div>
    <w:div w:id="457912647">
      <w:bodyDiv w:val="1"/>
      <w:marLeft w:val="0"/>
      <w:marRight w:val="0"/>
      <w:marTop w:val="0"/>
      <w:marBottom w:val="0"/>
      <w:divBdr>
        <w:top w:val="none" w:sz="0" w:space="0" w:color="auto"/>
        <w:left w:val="none" w:sz="0" w:space="0" w:color="auto"/>
        <w:bottom w:val="none" w:sz="0" w:space="0" w:color="auto"/>
        <w:right w:val="none" w:sz="0" w:space="0" w:color="auto"/>
      </w:divBdr>
    </w:div>
    <w:div w:id="460344189">
      <w:bodyDiv w:val="1"/>
      <w:marLeft w:val="0"/>
      <w:marRight w:val="0"/>
      <w:marTop w:val="0"/>
      <w:marBottom w:val="0"/>
      <w:divBdr>
        <w:top w:val="none" w:sz="0" w:space="0" w:color="auto"/>
        <w:left w:val="none" w:sz="0" w:space="0" w:color="auto"/>
        <w:bottom w:val="none" w:sz="0" w:space="0" w:color="auto"/>
        <w:right w:val="none" w:sz="0" w:space="0" w:color="auto"/>
      </w:divBdr>
    </w:div>
    <w:div w:id="489829486">
      <w:bodyDiv w:val="1"/>
      <w:marLeft w:val="0"/>
      <w:marRight w:val="0"/>
      <w:marTop w:val="0"/>
      <w:marBottom w:val="0"/>
      <w:divBdr>
        <w:top w:val="none" w:sz="0" w:space="0" w:color="auto"/>
        <w:left w:val="none" w:sz="0" w:space="0" w:color="auto"/>
        <w:bottom w:val="none" w:sz="0" w:space="0" w:color="auto"/>
        <w:right w:val="none" w:sz="0" w:space="0" w:color="auto"/>
      </w:divBdr>
      <w:divsChild>
        <w:div w:id="1079063059">
          <w:marLeft w:val="0"/>
          <w:marRight w:val="0"/>
          <w:marTop w:val="0"/>
          <w:marBottom w:val="0"/>
          <w:divBdr>
            <w:top w:val="none" w:sz="0" w:space="0" w:color="auto"/>
            <w:left w:val="none" w:sz="0" w:space="0" w:color="auto"/>
            <w:bottom w:val="none" w:sz="0" w:space="0" w:color="auto"/>
            <w:right w:val="none" w:sz="0" w:space="0" w:color="auto"/>
          </w:divBdr>
        </w:div>
      </w:divsChild>
    </w:div>
    <w:div w:id="490171159">
      <w:bodyDiv w:val="1"/>
      <w:marLeft w:val="0"/>
      <w:marRight w:val="0"/>
      <w:marTop w:val="0"/>
      <w:marBottom w:val="0"/>
      <w:divBdr>
        <w:top w:val="none" w:sz="0" w:space="0" w:color="auto"/>
        <w:left w:val="none" w:sz="0" w:space="0" w:color="auto"/>
        <w:bottom w:val="none" w:sz="0" w:space="0" w:color="auto"/>
        <w:right w:val="none" w:sz="0" w:space="0" w:color="auto"/>
      </w:divBdr>
    </w:div>
    <w:div w:id="500052393">
      <w:bodyDiv w:val="1"/>
      <w:marLeft w:val="0"/>
      <w:marRight w:val="0"/>
      <w:marTop w:val="0"/>
      <w:marBottom w:val="0"/>
      <w:divBdr>
        <w:top w:val="none" w:sz="0" w:space="0" w:color="auto"/>
        <w:left w:val="none" w:sz="0" w:space="0" w:color="auto"/>
        <w:bottom w:val="none" w:sz="0" w:space="0" w:color="auto"/>
        <w:right w:val="none" w:sz="0" w:space="0" w:color="auto"/>
      </w:divBdr>
    </w:div>
    <w:div w:id="508522632">
      <w:bodyDiv w:val="1"/>
      <w:marLeft w:val="0"/>
      <w:marRight w:val="0"/>
      <w:marTop w:val="0"/>
      <w:marBottom w:val="0"/>
      <w:divBdr>
        <w:top w:val="none" w:sz="0" w:space="0" w:color="auto"/>
        <w:left w:val="none" w:sz="0" w:space="0" w:color="auto"/>
        <w:bottom w:val="none" w:sz="0" w:space="0" w:color="auto"/>
        <w:right w:val="none" w:sz="0" w:space="0" w:color="auto"/>
      </w:divBdr>
    </w:div>
    <w:div w:id="512769610">
      <w:bodyDiv w:val="1"/>
      <w:marLeft w:val="0"/>
      <w:marRight w:val="0"/>
      <w:marTop w:val="0"/>
      <w:marBottom w:val="0"/>
      <w:divBdr>
        <w:top w:val="none" w:sz="0" w:space="0" w:color="auto"/>
        <w:left w:val="none" w:sz="0" w:space="0" w:color="auto"/>
        <w:bottom w:val="none" w:sz="0" w:space="0" w:color="auto"/>
        <w:right w:val="none" w:sz="0" w:space="0" w:color="auto"/>
      </w:divBdr>
    </w:div>
    <w:div w:id="533664171">
      <w:bodyDiv w:val="1"/>
      <w:marLeft w:val="0"/>
      <w:marRight w:val="0"/>
      <w:marTop w:val="0"/>
      <w:marBottom w:val="0"/>
      <w:divBdr>
        <w:top w:val="none" w:sz="0" w:space="0" w:color="auto"/>
        <w:left w:val="none" w:sz="0" w:space="0" w:color="auto"/>
        <w:bottom w:val="none" w:sz="0" w:space="0" w:color="auto"/>
        <w:right w:val="none" w:sz="0" w:space="0" w:color="auto"/>
      </w:divBdr>
      <w:divsChild>
        <w:div w:id="1412194007">
          <w:marLeft w:val="0"/>
          <w:marRight w:val="0"/>
          <w:marTop w:val="0"/>
          <w:marBottom w:val="0"/>
          <w:divBdr>
            <w:top w:val="none" w:sz="0" w:space="0" w:color="auto"/>
            <w:left w:val="none" w:sz="0" w:space="0" w:color="auto"/>
            <w:bottom w:val="none" w:sz="0" w:space="0" w:color="auto"/>
            <w:right w:val="none" w:sz="0" w:space="0" w:color="auto"/>
          </w:divBdr>
        </w:div>
        <w:div w:id="309599625">
          <w:marLeft w:val="0"/>
          <w:marRight w:val="0"/>
          <w:marTop w:val="0"/>
          <w:marBottom w:val="0"/>
          <w:divBdr>
            <w:top w:val="none" w:sz="0" w:space="0" w:color="auto"/>
            <w:left w:val="none" w:sz="0" w:space="0" w:color="auto"/>
            <w:bottom w:val="none" w:sz="0" w:space="0" w:color="auto"/>
            <w:right w:val="none" w:sz="0" w:space="0" w:color="auto"/>
          </w:divBdr>
        </w:div>
      </w:divsChild>
    </w:div>
    <w:div w:id="539703774">
      <w:bodyDiv w:val="1"/>
      <w:marLeft w:val="0"/>
      <w:marRight w:val="0"/>
      <w:marTop w:val="0"/>
      <w:marBottom w:val="0"/>
      <w:divBdr>
        <w:top w:val="none" w:sz="0" w:space="0" w:color="auto"/>
        <w:left w:val="none" w:sz="0" w:space="0" w:color="auto"/>
        <w:bottom w:val="none" w:sz="0" w:space="0" w:color="auto"/>
        <w:right w:val="none" w:sz="0" w:space="0" w:color="auto"/>
      </w:divBdr>
    </w:div>
    <w:div w:id="544029314">
      <w:bodyDiv w:val="1"/>
      <w:marLeft w:val="0"/>
      <w:marRight w:val="0"/>
      <w:marTop w:val="0"/>
      <w:marBottom w:val="0"/>
      <w:divBdr>
        <w:top w:val="none" w:sz="0" w:space="0" w:color="auto"/>
        <w:left w:val="none" w:sz="0" w:space="0" w:color="auto"/>
        <w:bottom w:val="none" w:sz="0" w:space="0" w:color="auto"/>
        <w:right w:val="none" w:sz="0" w:space="0" w:color="auto"/>
      </w:divBdr>
    </w:div>
    <w:div w:id="568688535">
      <w:bodyDiv w:val="1"/>
      <w:marLeft w:val="0"/>
      <w:marRight w:val="0"/>
      <w:marTop w:val="0"/>
      <w:marBottom w:val="0"/>
      <w:divBdr>
        <w:top w:val="none" w:sz="0" w:space="0" w:color="auto"/>
        <w:left w:val="none" w:sz="0" w:space="0" w:color="auto"/>
        <w:bottom w:val="none" w:sz="0" w:space="0" w:color="auto"/>
        <w:right w:val="none" w:sz="0" w:space="0" w:color="auto"/>
      </w:divBdr>
      <w:divsChild>
        <w:div w:id="1201406029">
          <w:marLeft w:val="0"/>
          <w:marRight w:val="0"/>
          <w:marTop w:val="0"/>
          <w:marBottom w:val="0"/>
          <w:divBdr>
            <w:top w:val="none" w:sz="0" w:space="0" w:color="auto"/>
            <w:left w:val="none" w:sz="0" w:space="0" w:color="auto"/>
            <w:bottom w:val="none" w:sz="0" w:space="0" w:color="auto"/>
            <w:right w:val="none" w:sz="0" w:space="0" w:color="auto"/>
          </w:divBdr>
        </w:div>
      </w:divsChild>
    </w:div>
    <w:div w:id="588781238">
      <w:bodyDiv w:val="1"/>
      <w:marLeft w:val="0"/>
      <w:marRight w:val="0"/>
      <w:marTop w:val="0"/>
      <w:marBottom w:val="0"/>
      <w:divBdr>
        <w:top w:val="none" w:sz="0" w:space="0" w:color="auto"/>
        <w:left w:val="none" w:sz="0" w:space="0" w:color="auto"/>
        <w:bottom w:val="none" w:sz="0" w:space="0" w:color="auto"/>
        <w:right w:val="none" w:sz="0" w:space="0" w:color="auto"/>
      </w:divBdr>
      <w:divsChild>
        <w:div w:id="675963672">
          <w:marLeft w:val="0"/>
          <w:marRight w:val="0"/>
          <w:marTop w:val="0"/>
          <w:marBottom w:val="0"/>
          <w:divBdr>
            <w:top w:val="none" w:sz="0" w:space="0" w:color="auto"/>
            <w:left w:val="none" w:sz="0" w:space="0" w:color="auto"/>
            <w:bottom w:val="none" w:sz="0" w:space="0" w:color="auto"/>
            <w:right w:val="none" w:sz="0" w:space="0" w:color="auto"/>
          </w:divBdr>
        </w:div>
      </w:divsChild>
    </w:div>
    <w:div w:id="645477111">
      <w:bodyDiv w:val="1"/>
      <w:marLeft w:val="0"/>
      <w:marRight w:val="0"/>
      <w:marTop w:val="0"/>
      <w:marBottom w:val="0"/>
      <w:divBdr>
        <w:top w:val="none" w:sz="0" w:space="0" w:color="auto"/>
        <w:left w:val="none" w:sz="0" w:space="0" w:color="auto"/>
        <w:bottom w:val="none" w:sz="0" w:space="0" w:color="auto"/>
        <w:right w:val="none" w:sz="0" w:space="0" w:color="auto"/>
      </w:divBdr>
    </w:div>
    <w:div w:id="675503687">
      <w:bodyDiv w:val="1"/>
      <w:marLeft w:val="0"/>
      <w:marRight w:val="0"/>
      <w:marTop w:val="0"/>
      <w:marBottom w:val="0"/>
      <w:divBdr>
        <w:top w:val="none" w:sz="0" w:space="0" w:color="auto"/>
        <w:left w:val="none" w:sz="0" w:space="0" w:color="auto"/>
        <w:bottom w:val="none" w:sz="0" w:space="0" w:color="auto"/>
        <w:right w:val="none" w:sz="0" w:space="0" w:color="auto"/>
      </w:divBdr>
      <w:divsChild>
        <w:div w:id="1187253360">
          <w:marLeft w:val="0"/>
          <w:marRight w:val="0"/>
          <w:marTop w:val="0"/>
          <w:marBottom w:val="0"/>
          <w:divBdr>
            <w:top w:val="none" w:sz="0" w:space="0" w:color="auto"/>
            <w:left w:val="none" w:sz="0" w:space="0" w:color="auto"/>
            <w:bottom w:val="none" w:sz="0" w:space="0" w:color="auto"/>
            <w:right w:val="none" w:sz="0" w:space="0" w:color="auto"/>
          </w:divBdr>
        </w:div>
      </w:divsChild>
    </w:div>
    <w:div w:id="706220207">
      <w:bodyDiv w:val="1"/>
      <w:marLeft w:val="0"/>
      <w:marRight w:val="0"/>
      <w:marTop w:val="0"/>
      <w:marBottom w:val="0"/>
      <w:divBdr>
        <w:top w:val="none" w:sz="0" w:space="0" w:color="auto"/>
        <w:left w:val="none" w:sz="0" w:space="0" w:color="auto"/>
        <w:bottom w:val="none" w:sz="0" w:space="0" w:color="auto"/>
        <w:right w:val="none" w:sz="0" w:space="0" w:color="auto"/>
      </w:divBdr>
      <w:divsChild>
        <w:div w:id="1343819221">
          <w:marLeft w:val="0"/>
          <w:marRight w:val="0"/>
          <w:marTop w:val="0"/>
          <w:marBottom w:val="0"/>
          <w:divBdr>
            <w:top w:val="none" w:sz="0" w:space="0" w:color="auto"/>
            <w:left w:val="none" w:sz="0" w:space="0" w:color="auto"/>
            <w:bottom w:val="none" w:sz="0" w:space="0" w:color="auto"/>
            <w:right w:val="none" w:sz="0" w:space="0" w:color="auto"/>
          </w:divBdr>
        </w:div>
      </w:divsChild>
    </w:div>
    <w:div w:id="707804130">
      <w:bodyDiv w:val="1"/>
      <w:marLeft w:val="0"/>
      <w:marRight w:val="0"/>
      <w:marTop w:val="0"/>
      <w:marBottom w:val="0"/>
      <w:divBdr>
        <w:top w:val="none" w:sz="0" w:space="0" w:color="auto"/>
        <w:left w:val="none" w:sz="0" w:space="0" w:color="auto"/>
        <w:bottom w:val="none" w:sz="0" w:space="0" w:color="auto"/>
        <w:right w:val="none" w:sz="0" w:space="0" w:color="auto"/>
      </w:divBdr>
    </w:div>
    <w:div w:id="717314411">
      <w:bodyDiv w:val="1"/>
      <w:marLeft w:val="0"/>
      <w:marRight w:val="0"/>
      <w:marTop w:val="0"/>
      <w:marBottom w:val="0"/>
      <w:divBdr>
        <w:top w:val="none" w:sz="0" w:space="0" w:color="auto"/>
        <w:left w:val="none" w:sz="0" w:space="0" w:color="auto"/>
        <w:bottom w:val="none" w:sz="0" w:space="0" w:color="auto"/>
        <w:right w:val="none" w:sz="0" w:space="0" w:color="auto"/>
      </w:divBdr>
    </w:div>
    <w:div w:id="744759715">
      <w:bodyDiv w:val="1"/>
      <w:marLeft w:val="0"/>
      <w:marRight w:val="0"/>
      <w:marTop w:val="0"/>
      <w:marBottom w:val="0"/>
      <w:divBdr>
        <w:top w:val="none" w:sz="0" w:space="0" w:color="auto"/>
        <w:left w:val="none" w:sz="0" w:space="0" w:color="auto"/>
        <w:bottom w:val="none" w:sz="0" w:space="0" w:color="auto"/>
        <w:right w:val="none" w:sz="0" w:space="0" w:color="auto"/>
      </w:divBdr>
      <w:divsChild>
        <w:div w:id="927810091">
          <w:marLeft w:val="0"/>
          <w:marRight w:val="0"/>
          <w:marTop w:val="0"/>
          <w:marBottom w:val="0"/>
          <w:divBdr>
            <w:top w:val="none" w:sz="0" w:space="0" w:color="auto"/>
            <w:left w:val="none" w:sz="0" w:space="0" w:color="auto"/>
            <w:bottom w:val="none" w:sz="0" w:space="0" w:color="auto"/>
            <w:right w:val="none" w:sz="0" w:space="0" w:color="auto"/>
          </w:divBdr>
        </w:div>
        <w:div w:id="413481038">
          <w:marLeft w:val="0"/>
          <w:marRight w:val="0"/>
          <w:marTop w:val="0"/>
          <w:marBottom w:val="0"/>
          <w:divBdr>
            <w:top w:val="none" w:sz="0" w:space="0" w:color="auto"/>
            <w:left w:val="none" w:sz="0" w:space="0" w:color="auto"/>
            <w:bottom w:val="none" w:sz="0" w:space="0" w:color="auto"/>
            <w:right w:val="none" w:sz="0" w:space="0" w:color="auto"/>
          </w:divBdr>
        </w:div>
      </w:divsChild>
    </w:div>
    <w:div w:id="747314598">
      <w:bodyDiv w:val="1"/>
      <w:marLeft w:val="0"/>
      <w:marRight w:val="0"/>
      <w:marTop w:val="0"/>
      <w:marBottom w:val="0"/>
      <w:divBdr>
        <w:top w:val="none" w:sz="0" w:space="0" w:color="auto"/>
        <w:left w:val="none" w:sz="0" w:space="0" w:color="auto"/>
        <w:bottom w:val="none" w:sz="0" w:space="0" w:color="auto"/>
        <w:right w:val="none" w:sz="0" w:space="0" w:color="auto"/>
      </w:divBdr>
    </w:div>
    <w:div w:id="760026997">
      <w:bodyDiv w:val="1"/>
      <w:marLeft w:val="0"/>
      <w:marRight w:val="0"/>
      <w:marTop w:val="0"/>
      <w:marBottom w:val="0"/>
      <w:divBdr>
        <w:top w:val="none" w:sz="0" w:space="0" w:color="auto"/>
        <w:left w:val="none" w:sz="0" w:space="0" w:color="auto"/>
        <w:bottom w:val="none" w:sz="0" w:space="0" w:color="auto"/>
        <w:right w:val="none" w:sz="0" w:space="0" w:color="auto"/>
      </w:divBdr>
      <w:divsChild>
        <w:div w:id="552934823">
          <w:marLeft w:val="0"/>
          <w:marRight w:val="0"/>
          <w:marTop w:val="0"/>
          <w:marBottom w:val="0"/>
          <w:divBdr>
            <w:top w:val="none" w:sz="0" w:space="0" w:color="auto"/>
            <w:left w:val="none" w:sz="0" w:space="0" w:color="auto"/>
            <w:bottom w:val="none" w:sz="0" w:space="0" w:color="auto"/>
            <w:right w:val="none" w:sz="0" w:space="0" w:color="auto"/>
          </w:divBdr>
        </w:div>
      </w:divsChild>
    </w:div>
    <w:div w:id="765079950">
      <w:bodyDiv w:val="1"/>
      <w:marLeft w:val="0"/>
      <w:marRight w:val="0"/>
      <w:marTop w:val="0"/>
      <w:marBottom w:val="0"/>
      <w:divBdr>
        <w:top w:val="none" w:sz="0" w:space="0" w:color="auto"/>
        <w:left w:val="none" w:sz="0" w:space="0" w:color="auto"/>
        <w:bottom w:val="none" w:sz="0" w:space="0" w:color="auto"/>
        <w:right w:val="none" w:sz="0" w:space="0" w:color="auto"/>
      </w:divBdr>
      <w:divsChild>
        <w:div w:id="1222401735">
          <w:marLeft w:val="0"/>
          <w:marRight w:val="0"/>
          <w:marTop w:val="0"/>
          <w:marBottom w:val="0"/>
          <w:divBdr>
            <w:top w:val="none" w:sz="0" w:space="0" w:color="auto"/>
            <w:left w:val="none" w:sz="0" w:space="0" w:color="auto"/>
            <w:bottom w:val="none" w:sz="0" w:space="0" w:color="auto"/>
            <w:right w:val="none" w:sz="0" w:space="0" w:color="auto"/>
          </w:divBdr>
        </w:div>
      </w:divsChild>
    </w:div>
    <w:div w:id="775978229">
      <w:bodyDiv w:val="1"/>
      <w:marLeft w:val="0"/>
      <w:marRight w:val="0"/>
      <w:marTop w:val="0"/>
      <w:marBottom w:val="0"/>
      <w:divBdr>
        <w:top w:val="none" w:sz="0" w:space="0" w:color="auto"/>
        <w:left w:val="none" w:sz="0" w:space="0" w:color="auto"/>
        <w:bottom w:val="none" w:sz="0" w:space="0" w:color="auto"/>
        <w:right w:val="none" w:sz="0" w:space="0" w:color="auto"/>
      </w:divBdr>
    </w:div>
    <w:div w:id="778253815">
      <w:bodyDiv w:val="1"/>
      <w:marLeft w:val="0"/>
      <w:marRight w:val="0"/>
      <w:marTop w:val="0"/>
      <w:marBottom w:val="0"/>
      <w:divBdr>
        <w:top w:val="none" w:sz="0" w:space="0" w:color="auto"/>
        <w:left w:val="none" w:sz="0" w:space="0" w:color="auto"/>
        <w:bottom w:val="none" w:sz="0" w:space="0" w:color="auto"/>
        <w:right w:val="none" w:sz="0" w:space="0" w:color="auto"/>
      </w:divBdr>
    </w:div>
    <w:div w:id="798840773">
      <w:bodyDiv w:val="1"/>
      <w:marLeft w:val="0"/>
      <w:marRight w:val="0"/>
      <w:marTop w:val="0"/>
      <w:marBottom w:val="0"/>
      <w:divBdr>
        <w:top w:val="none" w:sz="0" w:space="0" w:color="auto"/>
        <w:left w:val="none" w:sz="0" w:space="0" w:color="auto"/>
        <w:bottom w:val="none" w:sz="0" w:space="0" w:color="auto"/>
        <w:right w:val="none" w:sz="0" w:space="0" w:color="auto"/>
      </w:divBdr>
    </w:div>
    <w:div w:id="858158639">
      <w:bodyDiv w:val="1"/>
      <w:marLeft w:val="0"/>
      <w:marRight w:val="0"/>
      <w:marTop w:val="0"/>
      <w:marBottom w:val="0"/>
      <w:divBdr>
        <w:top w:val="none" w:sz="0" w:space="0" w:color="auto"/>
        <w:left w:val="none" w:sz="0" w:space="0" w:color="auto"/>
        <w:bottom w:val="none" w:sz="0" w:space="0" w:color="auto"/>
        <w:right w:val="none" w:sz="0" w:space="0" w:color="auto"/>
      </w:divBdr>
    </w:div>
    <w:div w:id="860824247">
      <w:bodyDiv w:val="1"/>
      <w:marLeft w:val="0"/>
      <w:marRight w:val="0"/>
      <w:marTop w:val="0"/>
      <w:marBottom w:val="0"/>
      <w:divBdr>
        <w:top w:val="none" w:sz="0" w:space="0" w:color="auto"/>
        <w:left w:val="none" w:sz="0" w:space="0" w:color="auto"/>
        <w:bottom w:val="none" w:sz="0" w:space="0" w:color="auto"/>
        <w:right w:val="none" w:sz="0" w:space="0" w:color="auto"/>
      </w:divBdr>
    </w:div>
    <w:div w:id="877473044">
      <w:bodyDiv w:val="1"/>
      <w:marLeft w:val="0"/>
      <w:marRight w:val="0"/>
      <w:marTop w:val="0"/>
      <w:marBottom w:val="0"/>
      <w:divBdr>
        <w:top w:val="none" w:sz="0" w:space="0" w:color="auto"/>
        <w:left w:val="none" w:sz="0" w:space="0" w:color="auto"/>
        <w:bottom w:val="none" w:sz="0" w:space="0" w:color="auto"/>
        <w:right w:val="none" w:sz="0" w:space="0" w:color="auto"/>
      </w:divBdr>
      <w:divsChild>
        <w:div w:id="755055605">
          <w:marLeft w:val="0"/>
          <w:marRight w:val="0"/>
          <w:marTop w:val="0"/>
          <w:marBottom w:val="0"/>
          <w:divBdr>
            <w:top w:val="none" w:sz="0" w:space="0" w:color="auto"/>
            <w:left w:val="none" w:sz="0" w:space="0" w:color="auto"/>
            <w:bottom w:val="none" w:sz="0" w:space="0" w:color="auto"/>
            <w:right w:val="none" w:sz="0" w:space="0" w:color="auto"/>
          </w:divBdr>
        </w:div>
      </w:divsChild>
    </w:div>
    <w:div w:id="889222736">
      <w:bodyDiv w:val="1"/>
      <w:marLeft w:val="0"/>
      <w:marRight w:val="0"/>
      <w:marTop w:val="0"/>
      <w:marBottom w:val="0"/>
      <w:divBdr>
        <w:top w:val="none" w:sz="0" w:space="0" w:color="auto"/>
        <w:left w:val="none" w:sz="0" w:space="0" w:color="auto"/>
        <w:bottom w:val="none" w:sz="0" w:space="0" w:color="auto"/>
        <w:right w:val="none" w:sz="0" w:space="0" w:color="auto"/>
      </w:divBdr>
    </w:div>
    <w:div w:id="931547630">
      <w:bodyDiv w:val="1"/>
      <w:marLeft w:val="0"/>
      <w:marRight w:val="0"/>
      <w:marTop w:val="0"/>
      <w:marBottom w:val="0"/>
      <w:divBdr>
        <w:top w:val="none" w:sz="0" w:space="0" w:color="auto"/>
        <w:left w:val="none" w:sz="0" w:space="0" w:color="auto"/>
        <w:bottom w:val="none" w:sz="0" w:space="0" w:color="auto"/>
        <w:right w:val="none" w:sz="0" w:space="0" w:color="auto"/>
      </w:divBdr>
    </w:div>
    <w:div w:id="949094712">
      <w:bodyDiv w:val="1"/>
      <w:marLeft w:val="0"/>
      <w:marRight w:val="0"/>
      <w:marTop w:val="0"/>
      <w:marBottom w:val="0"/>
      <w:divBdr>
        <w:top w:val="none" w:sz="0" w:space="0" w:color="auto"/>
        <w:left w:val="none" w:sz="0" w:space="0" w:color="auto"/>
        <w:bottom w:val="none" w:sz="0" w:space="0" w:color="auto"/>
        <w:right w:val="none" w:sz="0" w:space="0" w:color="auto"/>
      </w:divBdr>
    </w:div>
    <w:div w:id="1004354638">
      <w:bodyDiv w:val="1"/>
      <w:marLeft w:val="0"/>
      <w:marRight w:val="0"/>
      <w:marTop w:val="0"/>
      <w:marBottom w:val="0"/>
      <w:divBdr>
        <w:top w:val="none" w:sz="0" w:space="0" w:color="auto"/>
        <w:left w:val="none" w:sz="0" w:space="0" w:color="auto"/>
        <w:bottom w:val="none" w:sz="0" w:space="0" w:color="auto"/>
        <w:right w:val="none" w:sz="0" w:space="0" w:color="auto"/>
      </w:divBdr>
    </w:div>
    <w:div w:id="1005133274">
      <w:bodyDiv w:val="1"/>
      <w:marLeft w:val="0"/>
      <w:marRight w:val="0"/>
      <w:marTop w:val="0"/>
      <w:marBottom w:val="0"/>
      <w:divBdr>
        <w:top w:val="none" w:sz="0" w:space="0" w:color="auto"/>
        <w:left w:val="none" w:sz="0" w:space="0" w:color="auto"/>
        <w:bottom w:val="none" w:sz="0" w:space="0" w:color="auto"/>
        <w:right w:val="none" w:sz="0" w:space="0" w:color="auto"/>
      </w:divBdr>
      <w:divsChild>
        <w:div w:id="1393891004">
          <w:marLeft w:val="0"/>
          <w:marRight w:val="0"/>
          <w:marTop w:val="0"/>
          <w:marBottom w:val="0"/>
          <w:divBdr>
            <w:top w:val="none" w:sz="0" w:space="0" w:color="auto"/>
            <w:left w:val="none" w:sz="0" w:space="0" w:color="auto"/>
            <w:bottom w:val="none" w:sz="0" w:space="0" w:color="auto"/>
            <w:right w:val="none" w:sz="0" w:space="0" w:color="auto"/>
          </w:divBdr>
        </w:div>
      </w:divsChild>
    </w:div>
    <w:div w:id="1036274941">
      <w:bodyDiv w:val="1"/>
      <w:marLeft w:val="0"/>
      <w:marRight w:val="0"/>
      <w:marTop w:val="0"/>
      <w:marBottom w:val="0"/>
      <w:divBdr>
        <w:top w:val="none" w:sz="0" w:space="0" w:color="auto"/>
        <w:left w:val="none" w:sz="0" w:space="0" w:color="auto"/>
        <w:bottom w:val="none" w:sz="0" w:space="0" w:color="auto"/>
        <w:right w:val="none" w:sz="0" w:space="0" w:color="auto"/>
      </w:divBdr>
    </w:div>
    <w:div w:id="1042901313">
      <w:bodyDiv w:val="1"/>
      <w:marLeft w:val="0"/>
      <w:marRight w:val="0"/>
      <w:marTop w:val="0"/>
      <w:marBottom w:val="0"/>
      <w:divBdr>
        <w:top w:val="none" w:sz="0" w:space="0" w:color="auto"/>
        <w:left w:val="none" w:sz="0" w:space="0" w:color="auto"/>
        <w:bottom w:val="none" w:sz="0" w:space="0" w:color="auto"/>
        <w:right w:val="none" w:sz="0" w:space="0" w:color="auto"/>
      </w:divBdr>
    </w:div>
    <w:div w:id="1046367751">
      <w:bodyDiv w:val="1"/>
      <w:marLeft w:val="0"/>
      <w:marRight w:val="0"/>
      <w:marTop w:val="0"/>
      <w:marBottom w:val="0"/>
      <w:divBdr>
        <w:top w:val="none" w:sz="0" w:space="0" w:color="auto"/>
        <w:left w:val="none" w:sz="0" w:space="0" w:color="auto"/>
        <w:bottom w:val="none" w:sz="0" w:space="0" w:color="auto"/>
        <w:right w:val="none" w:sz="0" w:space="0" w:color="auto"/>
      </w:divBdr>
    </w:div>
    <w:div w:id="1053580335">
      <w:bodyDiv w:val="1"/>
      <w:marLeft w:val="0"/>
      <w:marRight w:val="0"/>
      <w:marTop w:val="0"/>
      <w:marBottom w:val="0"/>
      <w:divBdr>
        <w:top w:val="none" w:sz="0" w:space="0" w:color="auto"/>
        <w:left w:val="none" w:sz="0" w:space="0" w:color="auto"/>
        <w:bottom w:val="none" w:sz="0" w:space="0" w:color="auto"/>
        <w:right w:val="none" w:sz="0" w:space="0" w:color="auto"/>
      </w:divBdr>
      <w:divsChild>
        <w:div w:id="1383167887">
          <w:marLeft w:val="0"/>
          <w:marRight w:val="0"/>
          <w:marTop w:val="0"/>
          <w:marBottom w:val="0"/>
          <w:divBdr>
            <w:top w:val="none" w:sz="0" w:space="0" w:color="auto"/>
            <w:left w:val="none" w:sz="0" w:space="0" w:color="auto"/>
            <w:bottom w:val="none" w:sz="0" w:space="0" w:color="auto"/>
            <w:right w:val="none" w:sz="0" w:space="0" w:color="auto"/>
          </w:divBdr>
        </w:div>
        <w:div w:id="1307903672">
          <w:marLeft w:val="0"/>
          <w:marRight w:val="0"/>
          <w:marTop w:val="0"/>
          <w:marBottom w:val="0"/>
          <w:divBdr>
            <w:top w:val="none" w:sz="0" w:space="0" w:color="auto"/>
            <w:left w:val="none" w:sz="0" w:space="0" w:color="auto"/>
            <w:bottom w:val="none" w:sz="0" w:space="0" w:color="auto"/>
            <w:right w:val="none" w:sz="0" w:space="0" w:color="auto"/>
          </w:divBdr>
        </w:div>
      </w:divsChild>
    </w:div>
    <w:div w:id="1057433066">
      <w:bodyDiv w:val="1"/>
      <w:marLeft w:val="0"/>
      <w:marRight w:val="0"/>
      <w:marTop w:val="0"/>
      <w:marBottom w:val="0"/>
      <w:divBdr>
        <w:top w:val="none" w:sz="0" w:space="0" w:color="auto"/>
        <w:left w:val="none" w:sz="0" w:space="0" w:color="auto"/>
        <w:bottom w:val="none" w:sz="0" w:space="0" w:color="auto"/>
        <w:right w:val="none" w:sz="0" w:space="0" w:color="auto"/>
      </w:divBdr>
    </w:div>
    <w:div w:id="1070034948">
      <w:bodyDiv w:val="1"/>
      <w:marLeft w:val="0"/>
      <w:marRight w:val="0"/>
      <w:marTop w:val="0"/>
      <w:marBottom w:val="0"/>
      <w:divBdr>
        <w:top w:val="none" w:sz="0" w:space="0" w:color="auto"/>
        <w:left w:val="none" w:sz="0" w:space="0" w:color="auto"/>
        <w:bottom w:val="none" w:sz="0" w:space="0" w:color="auto"/>
        <w:right w:val="none" w:sz="0" w:space="0" w:color="auto"/>
      </w:divBdr>
      <w:divsChild>
        <w:div w:id="965350356">
          <w:marLeft w:val="0"/>
          <w:marRight w:val="0"/>
          <w:marTop w:val="0"/>
          <w:marBottom w:val="0"/>
          <w:divBdr>
            <w:top w:val="none" w:sz="0" w:space="0" w:color="auto"/>
            <w:left w:val="none" w:sz="0" w:space="0" w:color="auto"/>
            <w:bottom w:val="none" w:sz="0" w:space="0" w:color="auto"/>
            <w:right w:val="none" w:sz="0" w:space="0" w:color="auto"/>
          </w:divBdr>
        </w:div>
      </w:divsChild>
    </w:div>
    <w:div w:id="1101223815">
      <w:bodyDiv w:val="1"/>
      <w:marLeft w:val="0"/>
      <w:marRight w:val="0"/>
      <w:marTop w:val="0"/>
      <w:marBottom w:val="0"/>
      <w:divBdr>
        <w:top w:val="none" w:sz="0" w:space="0" w:color="auto"/>
        <w:left w:val="none" w:sz="0" w:space="0" w:color="auto"/>
        <w:bottom w:val="none" w:sz="0" w:space="0" w:color="auto"/>
        <w:right w:val="none" w:sz="0" w:space="0" w:color="auto"/>
      </w:divBdr>
    </w:div>
    <w:div w:id="1103187905">
      <w:bodyDiv w:val="1"/>
      <w:marLeft w:val="0"/>
      <w:marRight w:val="0"/>
      <w:marTop w:val="0"/>
      <w:marBottom w:val="0"/>
      <w:divBdr>
        <w:top w:val="none" w:sz="0" w:space="0" w:color="auto"/>
        <w:left w:val="none" w:sz="0" w:space="0" w:color="auto"/>
        <w:bottom w:val="none" w:sz="0" w:space="0" w:color="auto"/>
        <w:right w:val="none" w:sz="0" w:space="0" w:color="auto"/>
      </w:divBdr>
      <w:divsChild>
        <w:div w:id="377556354">
          <w:marLeft w:val="0"/>
          <w:marRight w:val="0"/>
          <w:marTop w:val="0"/>
          <w:marBottom w:val="0"/>
          <w:divBdr>
            <w:top w:val="none" w:sz="0" w:space="0" w:color="auto"/>
            <w:left w:val="none" w:sz="0" w:space="0" w:color="auto"/>
            <w:bottom w:val="none" w:sz="0" w:space="0" w:color="auto"/>
            <w:right w:val="none" w:sz="0" w:space="0" w:color="auto"/>
          </w:divBdr>
        </w:div>
        <w:div w:id="1081367567">
          <w:marLeft w:val="0"/>
          <w:marRight w:val="0"/>
          <w:marTop w:val="0"/>
          <w:marBottom w:val="0"/>
          <w:divBdr>
            <w:top w:val="none" w:sz="0" w:space="0" w:color="auto"/>
            <w:left w:val="none" w:sz="0" w:space="0" w:color="auto"/>
            <w:bottom w:val="none" w:sz="0" w:space="0" w:color="auto"/>
            <w:right w:val="none" w:sz="0" w:space="0" w:color="auto"/>
          </w:divBdr>
        </w:div>
      </w:divsChild>
    </w:div>
    <w:div w:id="1104115434">
      <w:bodyDiv w:val="1"/>
      <w:marLeft w:val="0"/>
      <w:marRight w:val="0"/>
      <w:marTop w:val="0"/>
      <w:marBottom w:val="0"/>
      <w:divBdr>
        <w:top w:val="none" w:sz="0" w:space="0" w:color="auto"/>
        <w:left w:val="none" w:sz="0" w:space="0" w:color="auto"/>
        <w:bottom w:val="none" w:sz="0" w:space="0" w:color="auto"/>
        <w:right w:val="none" w:sz="0" w:space="0" w:color="auto"/>
      </w:divBdr>
    </w:div>
    <w:div w:id="1114204383">
      <w:bodyDiv w:val="1"/>
      <w:marLeft w:val="0"/>
      <w:marRight w:val="0"/>
      <w:marTop w:val="0"/>
      <w:marBottom w:val="0"/>
      <w:divBdr>
        <w:top w:val="none" w:sz="0" w:space="0" w:color="auto"/>
        <w:left w:val="none" w:sz="0" w:space="0" w:color="auto"/>
        <w:bottom w:val="none" w:sz="0" w:space="0" w:color="auto"/>
        <w:right w:val="none" w:sz="0" w:space="0" w:color="auto"/>
      </w:divBdr>
      <w:divsChild>
        <w:div w:id="205029850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22652264">
      <w:bodyDiv w:val="1"/>
      <w:marLeft w:val="0"/>
      <w:marRight w:val="0"/>
      <w:marTop w:val="0"/>
      <w:marBottom w:val="0"/>
      <w:divBdr>
        <w:top w:val="none" w:sz="0" w:space="0" w:color="auto"/>
        <w:left w:val="none" w:sz="0" w:space="0" w:color="auto"/>
        <w:bottom w:val="none" w:sz="0" w:space="0" w:color="auto"/>
        <w:right w:val="none" w:sz="0" w:space="0" w:color="auto"/>
      </w:divBdr>
    </w:div>
    <w:div w:id="1124545002">
      <w:bodyDiv w:val="1"/>
      <w:marLeft w:val="0"/>
      <w:marRight w:val="0"/>
      <w:marTop w:val="0"/>
      <w:marBottom w:val="0"/>
      <w:divBdr>
        <w:top w:val="none" w:sz="0" w:space="0" w:color="auto"/>
        <w:left w:val="none" w:sz="0" w:space="0" w:color="auto"/>
        <w:bottom w:val="none" w:sz="0" w:space="0" w:color="auto"/>
        <w:right w:val="none" w:sz="0" w:space="0" w:color="auto"/>
      </w:divBdr>
      <w:divsChild>
        <w:div w:id="107485752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52941434">
      <w:bodyDiv w:val="1"/>
      <w:marLeft w:val="0"/>
      <w:marRight w:val="0"/>
      <w:marTop w:val="0"/>
      <w:marBottom w:val="0"/>
      <w:divBdr>
        <w:top w:val="none" w:sz="0" w:space="0" w:color="auto"/>
        <w:left w:val="none" w:sz="0" w:space="0" w:color="auto"/>
        <w:bottom w:val="none" w:sz="0" w:space="0" w:color="auto"/>
        <w:right w:val="none" w:sz="0" w:space="0" w:color="auto"/>
      </w:divBdr>
    </w:div>
    <w:div w:id="1172914662">
      <w:bodyDiv w:val="1"/>
      <w:marLeft w:val="0"/>
      <w:marRight w:val="0"/>
      <w:marTop w:val="0"/>
      <w:marBottom w:val="0"/>
      <w:divBdr>
        <w:top w:val="none" w:sz="0" w:space="0" w:color="auto"/>
        <w:left w:val="none" w:sz="0" w:space="0" w:color="auto"/>
        <w:bottom w:val="none" w:sz="0" w:space="0" w:color="auto"/>
        <w:right w:val="none" w:sz="0" w:space="0" w:color="auto"/>
      </w:divBdr>
    </w:div>
    <w:div w:id="1187331687">
      <w:bodyDiv w:val="1"/>
      <w:marLeft w:val="0"/>
      <w:marRight w:val="0"/>
      <w:marTop w:val="0"/>
      <w:marBottom w:val="0"/>
      <w:divBdr>
        <w:top w:val="none" w:sz="0" w:space="0" w:color="auto"/>
        <w:left w:val="none" w:sz="0" w:space="0" w:color="auto"/>
        <w:bottom w:val="none" w:sz="0" w:space="0" w:color="auto"/>
        <w:right w:val="none" w:sz="0" w:space="0" w:color="auto"/>
      </w:divBdr>
    </w:div>
    <w:div w:id="1201238036">
      <w:bodyDiv w:val="1"/>
      <w:marLeft w:val="0"/>
      <w:marRight w:val="0"/>
      <w:marTop w:val="0"/>
      <w:marBottom w:val="0"/>
      <w:divBdr>
        <w:top w:val="none" w:sz="0" w:space="0" w:color="auto"/>
        <w:left w:val="none" w:sz="0" w:space="0" w:color="auto"/>
        <w:bottom w:val="none" w:sz="0" w:space="0" w:color="auto"/>
        <w:right w:val="none" w:sz="0" w:space="0" w:color="auto"/>
      </w:divBdr>
    </w:div>
    <w:div w:id="1222979228">
      <w:bodyDiv w:val="1"/>
      <w:marLeft w:val="0"/>
      <w:marRight w:val="0"/>
      <w:marTop w:val="0"/>
      <w:marBottom w:val="0"/>
      <w:divBdr>
        <w:top w:val="none" w:sz="0" w:space="0" w:color="auto"/>
        <w:left w:val="none" w:sz="0" w:space="0" w:color="auto"/>
        <w:bottom w:val="none" w:sz="0" w:space="0" w:color="auto"/>
        <w:right w:val="none" w:sz="0" w:space="0" w:color="auto"/>
      </w:divBdr>
      <w:divsChild>
        <w:div w:id="472257576">
          <w:marLeft w:val="0"/>
          <w:marRight w:val="0"/>
          <w:marTop w:val="0"/>
          <w:marBottom w:val="0"/>
          <w:divBdr>
            <w:top w:val="none" w:sz="0" w:space="0" w:color="auto"/>
            <w:left w:val="none" w:sz="0" w:space="0" w:color="auto"/>
            <w:bottom w:val="none" w:sz="0" w:space="0" w:color="auto"/>
            <w:right w:val="none" w:sz="0" w:space="0" w:color="auto"/>
          </w:divBdr>
        </w:div>
      </w:divsChild>
    </w:div>
    <w:div w:id="1229070579">
      <w:bodyDiv w:val="1"/>
      <w:marLeft w:val="0"/>
      <w:marRight w:val="0"/>
      <w:marTop w:val="0"/>
      <w:marBottom w:val="0"/>
      <w:divBdr>
        <w:top w:val="none" w:sz="0" w:space="0" w:color="auto"/>
        <w:left w:val="none" w:sz="0" w:space="0" w:color="auto"/>
        <w:bottom w:val="none" w:sz="0" w:space="0" w:color="auto"/>
        <w:right w:val="none" w:sz="0" w:space="0" w:color="auto"/>
      </w:divBdr>
    </w:div>
    <w:div w:id="1235049953">
      <w:bodyDiv w:val="1"/>
      <w:marLeft w:val="0"/>
      <w:marRight w:val="0"/>
      <w:marTop w:val="0"/>
      <w:marBottom w:val="0"/>
      <w:divBdr>
        <w:top w:val="none" w:sz="0" w:space="0" w:color="auto"/>
        <w:left w:val="none" w:sz="0" w:space="0" w:color="auto"/>
        <w:bottom w:val="none" w:sz="0" w:space="0" w:color="auto"/>
        <w:right w:val="none" w:sz="0" w:space="0" w:color="auto"/>
      </w:divBdr>
    </w:div>
    <w:div w:id="1263107654">
      <w:bodyDiv w:val="1"/>
      <w:marLeft w:val="0"/>
      <w:marRight w:val="0"/>
      <w:marTop w:val="0"/>
      <w:marBottom w:val="0"/>
      <w:divBdr>
        <w:top w:val="none" w:sz="0" w:space="0" w:color="auto"/>
        <w:left w:val="none" w:sz="0" w:space="0" w:color="auto"/>
        <w:bottom w:val="none" w:sz="0" w:space="0" w:color="auto"/>
        <w:right w:val="none" w:sz="0" w:space="0" w:color="auto"/>
      </w:divBdr>
    </w:div>
    <w:div w:id="1280721974">
      <w:bodyDiv w:val="1"/>
      <w:marLeft w:val="0"/>
      <w:marRight w:val="0"/>
      <w:marTop w:val="0"/>
      <w:marBottom w:val="0"/>
      <w:divBdr>
        <w:top w:val="none" w:sz="0" w:space="0" w:color="auto"/>
        <w:left w:val="none" w:sz="0" w:space="0" w:color="auto"/>
        <w:bottom w:val="none" w:sz="0" w:space="0" w:color="auto"/>
        <w:right w:val="none" w:sz="0" w:space="0" w:color="auto"/>
      </w:divBdr>
    </w:div>
    <w:div w:id="1312637799">
      <w:bodyDiv w:val="1"/>
      <w:marLeft w:val="0"/>
      <w:marRight w:val="0"/>
      <w:marTop w:val="0"/>
      <w:marBottom w:val="0"/>
      <w:divBdr>
        <w:top w:val="none" w:sz="0" w:space="0" w:color="auto"/>
        <w:left w:val="none" w:sz="0" w:space="0" w:color="auto"/>
        <w:bottom w:val="none" w:sz="0" w:space="0" w:color="auto"/>
        <w:right w:val="none" w:sz="0" w:space="0" w:color="auto"/>
      </w:divBdr>
    </w:div>
    <w:div w:id="1335645475">
      <w:bodyDiv w:val="1"/>
      <w:marLeft w:val="0"/>
      <w:marRight w:val="0"/>
      <w:marTop w:val="0"/>
      <w:marBottom w:val="0"/>
      <w:divBdr>
        <w:top w:val="none" w:sz="0" w:space="0" w:color="auto"/>
        <w:left w:val="none" w:sz="0" w:space="0" w:color="auto"/>
        <w:bottom w:val="none" w:sz="0" w:space="0" w:color="auto"/>
        <w:right w:val="none" w:sz="0" w:space="0" w:color="auto"/>
      </w:divBdr>
    </w:div>
    <w:div w:id="1341200925">
      <w:bodyDiv w:val="1"/>
      <w:marLeft w:val="0"/>
      <w:marRight w:val="0"/>
      <w:marTop w:val="0"/>
      <w:marBottom w:val="0"/>
      <w:divBdr>
        <w:top w:val="none" w:sz="0" w:space="0" w:color="auto"/>
        <w:left w:val="none" w:sz="0" w:space="0" w:color="auto"/>
        <w:bottom w:val="none" w:sz="0" w:space="0" w:color="auto"/>
        <w:right w:val="none" w:sz="0" w:space="0" w:color="auto"/>
      </w:divBdr>
    </w:div>
    <w:div w:id="1370109212">
      <w:bodyDiv w:val="1"/>
      <w:marLeft w:val="0"/>
      <w:marRight w:val="0"/>
      <w:marTop w:val="0"/>
      <w:marBottom w:val="0"/>
      <w:divBdr>
        <w:top w:val="none" w:sz="0" w:space="0" w:color="auto"/>
        <w:left w:val="none" w:sz="0" w:space="0" w:color="auto"/>
        <w:bottom w:val="none" w:sz="0" w:space="0" w:color="auto"/>
        <w:right w:val="none" w:sz="0" w:space="0" w:color="auto"/>
      </w:divBdr>
    </w:div>
    <w:div w:id="1389038210">
      <w:bodyDiv w:val="1"/>
      <w:marLeft w:val="0"/>
      <w:marRight w:val="0"/>
      <w:marTop w:val="0"/>
      <w:marBottom w:val="0"/>
      <w:divBdr>
        <w:top w:val="none" w:sz="0" w:space="0" w:color="auto"/>
        <w:left w:val="none" w:sz="0" w:space="0" w:color="auto"/>
        <w:bottom w:val="none" w:sz="0" w:space="0" w:color="auto"/>
        <w:right w:val="none" w:sz="0" w:space="0" w:color="auto"/>
      </w:divBdr>
    </w:div>
    <w:div w:id="1396901468">
      <w:bodyDiv w:val="1"/>
      <w:marLeft w:val="0"/>
      <w:marRight w:val="0"/>
      <w:marTop w:val="0"/>
      <w:marBottom w:val="0"/>
      <w:divBdr>
        <w:top w:val="none" w:sz="0" w:space="0" w:color="auto"/>
        <w:left w:val="none" w:sz="0" w:space="0" w:color="auto"/>
        <w:bottom w:val="none" w:sz="0" w:space="0" w:color="auto"/>
        <w:right w:val="none" w:sz="0" w:space="0" w:color="auto"/>
      </w:divBdr>
      <w:divsChild>
        <w:div w:id="699546093">
          <w:marLeft w:val="0"/>
          <w:marRight w:val="0"/>
          <w:marTop w:val="0"/>
          <w:marBottom w:val="0"/>
          <w:divBdr>
            <w:top w:val="none" w:sz="0" w:space="0" w:color="auto"/>
            <w:left w:val="none" w:sz="0" w:space="0" w:color="auto"/>
            <w:bottom w:val="none" w:sz="0" w:space="0" w:color="auto"/>
            <w:right w:val="none" w:sz="0" w:space="0" w:color="auto"/>
          </w:divBdr>
        </w:div>
        <w:div w:id="1126004776">
          <w:marLeft w:val="0"/>
          <w:marRight w:val="0"/>
          <w:marTop w:val="0"/>
          <w:marBottom w:val="0"/>
          <w:divBdr>
            <w:top w:val="none" w:sz="0" w:space="0" w:color="auto"/>
            <w:left w:val="none" w:sz="0" w:space="0" w:color="auto"/>
            <w:bottom w:val="none" w:sz="0" w:space="0" w:color="auto"/>
            <w:right w:val="none" w:sz="0" w:space="0" w:color="auto"/>
          </w:divBdr>
        </w:div>
      </w:divsChild>
    </w:div>
    <w:div w:id="1408532439">
      <w:bodyDiv w:val="1"/>
      <w:marLeft w:val="0"/>
      <w:marRight w:val="0"/>
      <w:marTop w:val="0"/>
      <w:marBottom w:val="0"/>
      <w:divBdr>
        <w:top w:val="none" w:sz="0" w:space="0" w:color="auto"/>
        <w:left w:val="none" w:sz="0" w:space="0" w:color="auto"/>
        <w:bottom w:val="none" w:sz="0" w:space="0" w:color="auto"/>
        <w:right w:val="none" w:sz="0" w:space="0" w:color="auto"/>
      </w:divBdr>
    </w:div>
    <w:div w:id="1488589008">
      <w:bodyDiv w:val="1"/>
      <w:marLeft w:val="0"/>
      <w:marRight w:val="0"/>
      <w:marTop w:val="0"/>
      <w:marBottom w:val="0"/>
      <w:divBdr>
        <w:top w:val="none" w:sz="0" w:space="0" w:color="auto"/>
        <w:left w:val="none" w:sz="0" w:space="0" w:color="auto"/>
        <w:bottom w:val="none" w:sz="0" w:space="0" w:color="auto"/>
        <w:right w:val="none" w:sz="0" w:space="0" w:color="auto"/>
      </w:divBdr>
    </w:div>
    <w:div w:id="1492334720">
      <w:bodyDiv w:val="1"/>
      <w:marLeft w:val="0"/>
      <w:marRight w:val="0"/>
      <w:marTop w:val="0"/>
      <w:marBottom w:val="0"/>
      <w:divBdr>
        <w:top w:val="none" w:sz="0" w:space="0" w:color="auto"/>
        <w:left w:val="none" w:sz="0" w:space="0" w:color="auto"/>
        <w:bottom w:val="none" w:sz="0" w:space="0" w:color="auto"/>
        <w:right w:val="none" w:sz="0" w:space="0" w:color="auto"/>
      </w:divBdr>
    </w:div>
    <w:div w:id="1493983506">
      <w:bodyDiv w:val="1"/>
      <w:marLeft w:val="0"/>
      <w:marRight w:val="0"/>
      <w:marTop w:val="0"/>
      <w:marBottom w:val="0"/>
      <w:divBdr>
        <w:top w:val="none" w:sz="0" w:space="0" w:color="auto"/>
        <w:left w:val="none" w:sz="0" w:space="0" w:color="auto"/>
        <w:bottom w:val="none" w:sz="0" w:space="0" w:color="auto"/>
        <w:right w:val="none" w:sz="0" w:space="0" w:color="auto"/>
      </w:divBdr>
    </w:div>
    <w:div w:id="1505128547">
      <w:bodyDiv w:val="1"/>
      <w:marLeft w:val="0"/>
      <w:marRight w:val="0"/>
      <w:marTop w:val="0"/>
      <w:marBottom w:val="0"/>
      <w:divBdr>
        <w:top w:val="none" w:sz="0" w:space="0" w:color="auto"/>
        <w:left w:val="none" w:sz="0" w:space="0" w:color="auto"/>
        <w:bottom w:val="none" w:sz="0" w:space="0" w:color="auto"/>
        <w:right w:val="none" w:sz="0" w:space="0" w:color="auto"/>
      </w:divBdr>
    </w:div>
    <w:div w:id="1517576018">
      <w:bodyDiv w:val="1"/>
      <w:marLeft w:val="0"/>
      <w:marRight w:val="0"/>
      <w:marTop w:val="0"/>
      <w:marBottom w:val="0"/>
      <w:divBdr>
        <w:top w:val="none" w:sz="0" w:space="0" w:color="auto"/>
        <w:left w:val="none" w:sz="0" w:space="0" w:color="auto"/>
        <w:bottom w:val="none" w:sz="0" w:space="0" w:color="auto"/>
        <w:right w:val="none" w:sz="0" w:space="0" w:color="auto"/>
      </w:divBdr>
    </w:div>
    <w:div w:id="1532307054">
      <w:bodyDiv w:val="1"/>
      <w:marLeft w:val="0"/>
      <w:marRight w:val="0"/>
      <w:marTop w:val="0"/>
      <w:marBottom w:val="0"/>
      <w:divBdr>
        <w:top w:val="none" w:sz="0" w:space="0" w:color="auto"/>
        <w:left w:val="none" w:sz="0" w:space="0" w:color="auto"/>
        <w:bottom w:val="none" w:sz="0" w:space="0" w:color="auto"/>
        <w:right w:val="none" w:sz="0" w:space="0" w:color="auto"/>
      </w:divBdr>
    </w:div>
    <w:div w:id="1568303823">
      <w:bodyDiv w:val="1"/>
      <w:marLeft w:val="0"/>
      <w:marRight w:val="0"/>
      <w:marTop w:val="0"/>
      <w:marBottom w:val="0"/>
      <w:divBdr>
        <w:top w:val="none" w:sz="0" w:space="0" w:color="auto"/>
        <w:left w:val="none" w:sz="0" w:space="0" w:color="auto"/>
        <w:bottom w:val="none" w:sz="0" w:space="0" w:color="auto"/>
        <w:right w:val="none" w:sz="0" w:space="0" w:color="auto"/>
      </w:divBdr>
    </w:div>
    <w:div w:id="1570768567">
      <w:bodyDiv w:val="1"/>
      <w:marLeft w:val="0"/>
      <w:marRight w:val="0"/>
      <w:marTop w:val="0"/>
      <w:marBottom w:val="0"/>
      <w:divBdr>
        <w:top w:val="none" w:sz="0" w:space="0" w:color="auto"/>
        <w:left w:val="none" w:sz="0" w:space="0" w:color="auto"/>
        <w:bottom w:val="none" w:sz="0" w:space="0" w:color="auto"/>
        <w:right w:val="none" w:sz="0" w:space="0" w:color="auto"/>
      </w:divBdr>
    </w:div>
    <w:div w:id="1595817032">
      <w:bodyDiv w:val="1"/>
      <w:marLeft w:val="0"/>
      <w:marRight w:val="0"/>
      <w:marTop w:val="0"/>
      <w:marBottom w:val="0"/>
      <w:divBdr>
        <w:top w:val="none" w:sz="0" w:space="0" w:color="auto"/>
        <w:left w:val="none" w:sz="0" w:space="0" w:color="auto"/>
        <w:bottom w:val="none" w:sz="0" w:space="0" w:color="auto"/>
        <w:right w:val="none" w:sz="0" w:space="0" w:color="auto"/>
      </w:divBdr>
    </w:div>
    <w:div w:id="1611354066">
      <w:bodyDiv w:val="1"/>
      <w:marLeft w:val="0"/>
      <w:marRight w:val="0"/>
      <w:marTop w:val="0"/>
      <w:marBottom w:val="0"/>
      <w:divBdr>
        <w:top w:val="none" w:sz="0" w:space="0" w:color="auto"/>
        <w:left w:val="none" w:sz="0" w:space="0" w:color="auto"/>
        <w:bottom w:val="none" w:sz="0" w:space="0" w:color="auto"/>
        <w:right w:val="none" w:sz="0" w:space="0" w:color="auto"/>
      </w:divBdr>
      <w:divsChild>
        <w:div w:id="45760189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11551271">
      <w:bodyDiv w:val="1"/>
      <w:marLeft w:val="0"/>
      <w:marRight w:val="0"/>
      <w:marTop w:val="0"/>
      <w:marBottom w:val="0"/>
      <w:divBdr>
        <w:top w:val="none" w:sz="0" w:space="0" w:color="auto"/>
        <w:left w:val="none" w:sz="0" w:space="0" w:color="auto"/>
        <w:bottom w:val="none" w:sz="0" w:space="0" w:color="auto"/>
        <w:right w:val="none" w:sz="0" w:space="0" w:color="auto"/>
      </w:divBdr>
    </w:div>
    <w:div w:id="1641685457">
      <w:bodyDiv w:val="1"/>
      <w:marLeft w:val="0"/>
      <w:marRight w:val="0"/>
      <w:marTop w:val="0"/>
      <w:marBottom w:val="0"/>
      <w:divBdr>
        <w:top w:val="none" w:sz="0" w:space="0" w:color="auto"/>
        <w:left w:val="none" w:sz="0" w:space="0" w:color="auto"/>
        <w:bottom w:val="none" w:sz="0" w:space="0" w:color="auto"/>
        <w:right w:val="none" w:sz="0" w:space="0" w:color="auto"/>
      </w:divBdr>
      <w:divsChild>
        <w:div w:id="104426800">
          <w:marLeft w:val="0"/>
          <w:marRight w:val="0"/>
          <w:marTop w:val="0"/>
          <w:marBottom w:val="0"/>
          <w:divBdr>
            <w:top w:val="none" w:sz="0" w:space="0" w:color="auto"/>
            <w:left w:val="none" w:sz="0" w:space="0" w:color="auto"/>
            <w:bottom w:val="none" w:sz="0" w:space="0" w:color="auto"/>
            <w:right w:val="none" w:sz="0" w:space="0" w:color="auto"/>
          </w:divBdr>
        </w:div>
      </w:divsChild>
    </w:div>
    <w:div w:id="1644045214">
      <w:bodyDiv w:val="1"/>
      <w:marLeft w:val="0"/>
      <w:marRight w:val="0"/>
      <w:marTop w:val="0"/>
      <w:marBottom w:val="0"/>
      <w:divBdr>
        <w:top w:val="none" w:sz="0" w:space="0" w:color="auto"/>
        <w:left w:val="none" w:sz="0" w:space="0" w:color="auto"/>
        <w:bottom w:val="none" w:sz="0" w:space="0" w:color="auto"/>
        <w:right w:val="none" w:sz="0" w:space="0" w:color="auto"/>
      </w:divBdr>
    </w:div>
    <w:div w:id="1708795781">
      <w:bodyDiv w:val="1"/>
      <w:marLeft w:val="0"/>
      <w:marRight w:val="0"/>
      <w:marTop w:val="0"/>
      <w:marBottom w:val="0"/>
      <w:divBdr>
        <w:top w:val="none" w:sz="0" w:space="0" w:color="auto"/>
        <w:left w:val="none" w:sz="0" w:space="0" w:color="auto"/>
        <w:bottom w:val="none" w:sz="0" w:space="0" w:color="auto"/>
        <w:right w:val="none" w:sz="0" w:space="0" w:color="auto"/>
      </w:divBdr>
    </w:div>
    <w:div w:id="1711417491">
      <w:bodyDiv w:val="1"/>
      <w:marLeft w:val="0"/>
      <w:marRight w:val="0"/>
      <w:marTop w:val="0"/>
      <w:marBottom w:val="0"/>
      <w:divBdr>
        <w:top w:val="none" w:sz="0" w:space="0" w:color="auto"/>
        <w:left w:val="none" w:sz="0" w:space="0" w:color="auto"/>
        <w:bottom w:val="none" w:sz="0" w:space="0" w:color="auto"/>
        <w:right w:val="none" w:sz="0" w:space="0" w:color="auto"/>
      </w:divBdr>
    </w:div>
    <w:div w:id="1736926236">
      <w:bodyDiv w:val="1"/>
      <w:marLeft w:val="0"/>
      <w:marRight w:val="0"/>
      <w:marTop w:val="0"/>
      <w:marBottom w:val="0"/>
      <w:divBdr>
        <w:top w:val="none" w:sz="0" w:space="0" w:color="auto"/>
        <w:left w:val="none" w:sz="0" w:space="0" w:color="auto"/>
        <w:bottom w:val="none" w:sz="0" w:space="0" w:color="auto"/>
        <w:right w:val="none" w:sz="0" w:space="0" w:color="auto"/>
      </w:divBdr>
    </w:div>
    <w:div w:id="1743213499">
      <w:bodyDiv w:val="1"/>
      <w:marLeft w:val="0"/>
      <w:marRight w:val="0"/>
      <w:marTop w:val="0"/>
      <w:marBottom w:val="0"/>
      <w:divBdr>
        <w:top w:val="none" w:sz="0" w:space="0" w:color="auto"/>
        <w:left w:val="none" w:sz="0" w:space="0" w:color="auto"/>
        <w:bottom w:val="none" w:sz="0" w:space="0" w:color="auto"/>
        <w:right w:val="none" w:sz="0" w:space="0" w:color="auto"/>
      </w:divBdr>
      <w:divsChild>
        <w:div w:id="96410272">
          <w:marLeft w:val="0"/>
          <w:marRight w:val="0"/>
          <w:marTop w:val="0"/>
          <w:marBottom w:val="0"/>
          <w:divBdr>
            <w:top w:val="none" w:sz="0" w:space="0" w:color="auto"/>
            <w:left w:val="none" w:sz="0" w:space="0" w:color="auto"/>
            <w:bottom w:val="none" w:sz="0" w:space="0" w:color="auto"/>
            <w:right w:val="none" w:sz="0" w:space="0" w:color="auto"/>
          </w:divBdr>
        </w:div>
        <w:div w:id="1890409611">
          <w:marLeft w:val="0"/>
          <w:marRight w:val="0"/>
          <w:marTop w:val="0"/>
          <w:marBottom w:val="0"/>
          <w:divBdr>
            <w:top w:val="none" w:sz="0" w:space="0" w:color="auto"/>
            <w:left w:val="none" w:sz="0" w:space="0" w:color="auto"/>
            <w:bottom w:val="none" w:sz="0" w:space="0" w:color="auto"/>
            <w:right w:val="none" w:sz="0" w:space="0" w:color="auto"/>
          </w:divBdr>
        </w:div>
      </w:divsChild>
    </w:div>
    <w:div w:id="1745491205">
      <w:bodyDiv w:val="1"/>
      <w:marLeft w:val="0"/>
      <w:marRight w:val="0"/>
      <w:marTop w:val="0"/>
      <w:marBottom w:val="0"/>
      <w:divBdr>
        <w:top w:val="none" w:sz="0" w:space="0" w:color="auto"/>
        <w:left w:val="none" w:sz="0" w:space="0" w:color="auto"/>
        <w:bottom w:val="none" w:sz="0" w:space="0" w:color="auto"/>
        <w:right w:val="none" w:sz="0" w:space="0" w:color="auto"/>
      </w:divBdr>
    </w:div>
    <w:div w:id="1787964115">
      <w:bodyDiv w:val="1"/>
      <w:marLeft w:val="0"/>
      <w:marRight w:val="0"/>
      <w:marTop w:val="0"/>
      <w:marBottom w:val="0"/>
      <w:divBdr>
        <w:top w:val="none" w:sz="0" w:space="0" w:color="auto"/>
        <w:left w:val="none" w:sz="0" w:space="0" w:color="auto"/>
        <w:bottom w:val="none" w:sz="0" w:space="0" w:color="auto"/>
        <w:right w:val="none" w:sz="0" w:space="0" w:color="auto"/>
      </w:divBdr>
    </w:div>
    <w:div w:id="1805660532">
      <w:bodyDiv w:val="1"/>
      <w:marLeft w:val="0"/>
      <w:marRight w:val="0"/>
      <w:marTop w:val="0"/>
      <w:marBottom w:val="0"/>
      <w:divBdr>
        <w:top w:val="none" w:sz="0" w:space="0" w:color="auto"/>
        <w:left w:val="none" w:sz="0" w:space="0" w:color="auto"/>
        <w:bottom w:val="none" w:sz="0" w:space="0" w:color="auto"/>
        <w:right w:val="none" w:sz="0" w:space="0" w:color="auto"/>
      </w:divBdr>
    </w:div>
    <w:div w:id="1810240207">
      <w:bodyDiv w:val="1"/>
      <w:marLeft w:val="0"/>
      <w:marRight w:val="0"/>
      <w:marTop w:val="0"/>
      <w:marBottom w:val="0"/>
      <w:divBdr>
        <w:top w:val="none" w:sz="0" w:space="0" w:color="auto"/>
        <w:left w:val="none" w:sz="0" w:space="0" w:color="auto"/>
        <w:bottom w:val="none" w:sz="0" w:space="0" w:color="auto"/>
        <w:right w:val="none" w:sz="0" w:space="0" w:color="auto"/>
      </w:divBdr>
    </w:div>
    <w:div w:id="1812405725">
      <w:bodyDiv w:val="1"/>
      <w:marLeft w:val="0"/>
      <w:marRight w:val="0"/>
      <w:marTop w:val="0"/>
      <w:marBottom w:val="0"/>
      <w:divBdr>
        <w:top w:val="none" w:sz="0" w:space="0" w:color="auto"/>
        <w:left w:val="none" w:sz="0" w:space="0" w:color="auto"/>
        <w:bottom w:val="none" w:sz="0" w:space="0" w:color="auto"/>
        <w:right w:val="none" w:sz="0" w:space="0" w:color="auto"/>
      </w:divBdr>
    </w:div>
    <w:div w:id="1854956025">
      <w:bodyDiv w:val="1"/>
      <w:marLeft w:val="0"/>
      <w:marRight w:val="0"/>
      <w:marTop w:val="0"/>
      <w:marBottom w:val="0"/>
      <w:divBdr>
        <w:top w:val="none" w:sz="0" w:space="0" w:color="auto"/>
        <w:left w:val="none" w:sz="0" w:space="0" w:color="auto"/>
        <w:bottom w:val="none" w:sz="0" w:space="0" w:color="auto"/>
        <w:right w:val="none" w:sz="0" w:space="0" w:color="auto"/>
      </w:divBdr>
      <w:divsChild>
        <w:div w:id="57634957">
          <w:marLeft w:val="0"/>
          <w:marRight w:val="0"/>
          <w:marTop w:val="0"/>
          <w:marBottom w:val="0"/>
          <w:divBdr>
            <w:top w:val="none" w:sz="0" w:space="0" w:color="auto"/>
            <w:left w:val="none" w:sz="0" w:space="0" w:color="auto"/>
            <w:bottom w:val="none" w:sz="0" w:space="0" w:color="auto"/>
            <w:right w:val="none" w:sz="0" w:space="0" w:color="auto"/>
          </w:divBdr>
        </w:div>
        <w:div w:id="2074231665">
          <w:marLeft w:val="0"/>
          <w:marRight w:val="0"/>
          <w:marTop w:val="0"/>
          <w:marBottom w:val="0"/>
          <w:divBdr>
            <w:top w:val="none" w:sz="0" w:space="0" w:color="auto"/>
            <w:left w:val="none" w:sz="0" w:space="0" w:color="auto"/>
            <w:bottom w:val="none" w:sz="0" w:space="0" w:color="auto"/>
            <w:right w:val="none" w:sz="0" w:space="0" w:color="auto"/>
          </w:divBdr>
        </w:div>
      </w:divsChild>
    </w:div>
    <w:div w:id="1886481978">
      <w:bodyDiv w:val="1"/>
      <w:marLeft w:val="0"/>
      <w:marRight w:val="0"/>
      <w:marTop w:val="0"/>
      <w:marBottom w:val="0"/>
      <w:divBdr>
        <w:top w:val="none" w:sz="0" w:space="0" w:color="auto"/>
        <w:left w:val="none" w:sz="0" w:space="0" w:color="auto"/>
        <w:bottom w:val="none" w:sz="0" w:space="0" w:color="auto"/>
        <w:right w:val="none" w:sz="0" w:space="0" w:color="auto"/>
      </w:divBdr>
      <w:divsChild>
        <w:div w:id="1375812551">
          <w:marLeft w:val="0"/>
          <w:marRight w:val="0"/>
          <w:marTop w:val="0"/>
          <w:marBottom w:val="0"/>
          <w:divBdr>
            <w:top w:val="none" w:sz="0" w:space="0" w:color="auto"/>
            <w:left w:val="none" w:sz="0" w:space="0" w:color="auto"/>
            <w:bottom w:val="none" w:sz="0" w:space="0" w:color="auto"/>
            <w:right w:val="none" w:sz="0" w:space="0" w:color="auto"/>
          </w:divBdr>
        </w:div>
        <w:div w:id="1764648807">
          <w:marLeft w:val="0"/>
          <w:marRight w:val="0"/>
          <w:marTop w:val="0"/>
          <w:marBottom w:val="0"/>
          <w:divBdr>
            <w:top w:val="none" w:sz="0" w:space="0" w:color="auto"/>
            <w:left w:val="none" w:sz="0" w:space="0" w:color="auto"/>
            <w:bottom w:val="none" w:sz="0" w:space="0" w:color="auto"/>
            <w:right w:val="none" w:sz="0" w:space="0" w:color="auto"/>
          </w:divBdr>
        </w:div>
      </w:divsChild>
    </w:div>
    <w:div w:id="1902255574">
      <w:bodyDiv w:val="1"/>
      <w:marLeft w:val="0"/>
      <w:marRight w:val="0"/>
      <w:marTop w:val="0"/>
      <w:marBottom w:val="0"/>
      <w:divBdr>
        <w:top w:val="none" w:sz="0" w:space="0" w:color="auto"/>
        <w:left w:val="none" w:sz="0" w:space="0" w:color="auto"/>
        <w:bottom w:val="none" w:sz="0" w:space="0" w:color="auto"/>
        <w:right w:val="none" w:sz="0" w:space="0" w:color="auto"/>
      </w:divBdr>
    </w:div>
    <w:div w:id="1904755685">
      <w:bodyDiv w:val="1"/>
      <w:marLeft w:val="0"/>
      <w:marRight w:val="0"/>
      <w:marTop w:val="0"/>
      <w:marBottom w:val="0"/>
      <w:divBdr>
        <w:top w:val="none" w:sz="0" w:space="0" w:color="auto"/>
        <w:left w:val="none" w:sz="0" w:space="0" w:color="auto"/>
        <w:bottom w:val="none" w:sz="0" w:space="0" w:color="auto"/>
        <w:right w:val="none" w:sz="0" w:space="0" w:color="auto"/>
      </w:divBdr>
    </w:div>
    <w:div w:id="1919747976">
      <w:bodyDiv w:val="1"/>
      <w:marLeft w:val="0"/>
      <w:marRight w:val="0"/>
      <w:marTop w:val="0"/>
      <w:marBottom w:val="0"/>
      <w:divBdr>
        <w:top w:val="none" w:sz="0" w:space="0" w:color="auto"/>
        <w:left w:val="none" w:sz="0" w:space="0" w:color="auto"/>
        <w:bottom w:val="none" w:sz="0" w:space="0" w:color="auto"/>
        <w:right w:val="none" w:sz="0" w:space="0" w:color="auto"/>
      </w:divBdr>
    </w:div>
    <w:div w:id="1924334051">
      <w:bodyDiv w:val="1"/>
      <w:marLeft w:val="0"/>
      <w:marRight w:val="0"/>
      <w:marTop w:val="0"/>
      <w:marBottom w:val="0"/>
      <w:divBdr>
        <w:top w:val="none" w:sz="0" w:space="0" w:color="auto"/>
        <w:left w:val="none" w:sz="0" w:space="0" w:color="auto"/>
        <w:bottom w:val="none" w:sz="0" w:space="0" w:color="auto"/>
        <w:right w:val="none" w:sz="0" w:space="0" w:color="auto"/>
      </w:divBdr>
      <w:divsChild>
        <w:div w:id="61008696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29922481">
      <w:bodyDiv w:val="1"/>
      <w:marLeft w:val="0"/>
      <w:marRight w:val="0"/>
      <w:marTop w:val="0"/>
      <w:marBottom w:val="0"/>
      <w:divBdr>
        <w:top w:val="none" w:sz="0" w:space="0" w:color="auto"/>
        <w:left w:val="none" w:sz="0" w:space="0" w:color="auto"/>
        <w:bottom w:val="none" w:sz="0" w:space="0" w:color="auto"/>
        <w:right w:val="none" w:sz="0" w:space="0" w:color="auto"/>
      </w:divBdr>
    </w:div>
    <w:div w:id="1950090678">
      <w:bodyDiv w:val="1"/>
      <w:marLeft w:val="0"/>
      <w:marRight w:val="0"/>
      <w:marTop w:val="0"/>
      <w:marBottom w:val="0"/>
      <w:divBdr>
        <w:top w:val="none" w:sz="0" w:space="0" w:color="auto"/>
        <w:left w:val="none" w:sz="0" w:space="0" w:color="auto"/>
        <w:bottom w:val="none" w:sz="0" w:space="0" w:color="auto"/>
        <w:right w:val="none" w:sz="0" w:space="0" w:color="auto"/>
      </w:divBdr>
    </w:div>
    <w:div w:id="1970475623">
      <w:bodyDiv w:val="1"/>
      <w:marLeft w:val="0"/>
      <w:marRight w:val="0"/>
      <w:marTop w:val="0"/>
      <w:marBottom w:val="0"/>
      <w:divBdr>
        <w:top w:val="none" w:sz="0" w:space="0" w:color="auto"/>
        <w:left w:val="none" w:sz="0" w:space="0" w:color="auto"/>
        <w:bottom w:val="none" w:sz="0" w:space="0" w:color="auto"/>
        <w:right w:val="none" w:sz="0" w:space="0" w:color="auto"/>
      </w:divBdr>
    </w:div>
    <w:div w:id="1994018898">
      <w:bodyDiv w:val="1"/>
      <w:marLeft w:val="0"/>
      <w:marRight w:val="0"/>
      <w:marTop w:val="0"/>
      <w:marBottom w:val="0"/>
      <w:divBdr>
        <w:top w:val="none" w:sz="0" w:space="0" w:color="auto"/>
        <w:left w:val="none" w:sz="0" w:space="0" w:color="auto"/>
        <w:bottom w:val="none" w:sz="0" w:space="0" w:color="auto"/>
        <w:right w:val="none" w:sz="0" w:space="0" w:color="auto"/>
      </w:divBdr>
      <w:divsChild>
        <w:div w:id="803737364">
          <w:marLeft w:val="0"/>
          <w:marRight w:val="0"/>
          <w:marTop w:val="0"/>
          <w:marBottom w:val="0"/>
          <w:divBdr>
            <w:top w:val="none" w:sz="0" w:space="0" w:color="auto"/>
            <w:left w:val="none" w:sz="0" w:space="0" w:color="auto"/>
            <w:bottom w:val="none" w:sz="0" w:space="0" w:color="auto"/>
            <w:right w:val="none" w:sz="0" w:space="0" w:color="auto"/>
          </w:divBdr>
        </w:div>
      </w:divsChild>
    </w:div>
    <w:div w:id="2004046014">
      <w:bodyDiv w:val="1"/>
      <w:marLeft w:val="0"/>
      <w:marRight w:val="0"/>
      <w:marTop w:val="0"/>
      <w:marBottom w:val="0"/>
      <w:divBdr>
        <w:top w:val="none" w:sz="0" w:space="0" w:color="auto"/>
        <w:left w:val="none" w:sz="0" w:space="0" w:color="auto"/>
        <w:bottom w:val="none" w:sz="0" w:space="0" w:color="auto"/>
        <w:right w:val="none" w:sz="0" w:space="0" w:color="auto"/>
      </w:divBdr>
    </w:div>
    <w:div w:id="2028628419">
      <w:bodyDiv w:val="1"/>
      <w:marLeft w:val="0"/>
      <w:marRight w:val="0"/>
      <w:marTop w:val="0"/>
      <w:marBottom w:val="0"/>
      <w:divBdr>
        <w:top w:val="none" w:sz="0" w:space="0" w:color="auto"/>
        <w:left w:val="none" w:sz="0" w:space="0" w:color="auto"/>
        <w:bottom w:val="none" w:sz="0" w:space="0" w:color="auto"/>
        <w:right w:val="none" w:sz="0" w:space="0" w:color="auto"/>
      </w:divBdr>
      <w:divsChild>
        <w:div w:id="725222162">
          <w:marLeft w:val="0"/>
          <w:marRight w:val="0"/>
          <w:marTop w:val="0"/>
          <w:marBottom w:val="0"/>
          <w:divBdr>
            <w:top w:val="none" w:sz="0" w:space="0" w:color="auto"/>
            <w:left w:val="none" w:sz="0" w:space="0" w:color="auto"/>
            <w:bottom w:val="none" w:sz="0" w:space="0" w:color="auto"/>
            <w:right w:val="none" w:sz="0" w:space="0" w:color="auto"/>
          </w:divBdr>
        </w:div>
        <w:div w:id="1316449748">
          <w:marLeft w:val="0"/>
          <w:marRight w:val="0"/>
          <w:marTop w:val="0"/>
          <w:marBottom w:val="0"/>
          <w:divBdr>
            <w:top w:val="none" w:sz="0" w:space="0" w:color="auto"/>
            <w:left w:val="none" w:sz="0" w:space="0" w:color="auto"/>
            <w:bottom w:val="none" w:sz="0" w:space="0" w:color="auto"/>
            <w:right w:val="none" w:sz="0" w:space="0" w:color="auto"/>
          </w:divBdr>
        </w:div>
      </w:divsChild>
    </w:div>
    <w:div w:id="2038768686">
      <w:bodyDiv w:val="1"/>
      <w:marLeft w:val="0"/>
      <w:marRight w:val="0"/>
      <w:marTop w:val="0"/>
      <w:marBottom w:val="0"/>
      <w:divBdr>
        <w:top w:val="none" w:sz="0" w:space="0" w:color="auto"/>
        <w:left w:val="none" w:sz="0" w:space="0" w:color="auto"/>
        <w:bottom w:val="none" w:sz="0" w:space="0" w:color="auto"/>
        <w:right w:val="none" w:sz="0" w:space="0" w:color="auto"/>
      </w:divBdr>
    </w:div>
    <w:div w:id="2044287201">
      <w:bodyDiv w:val="1"/>
      <w:marLeft w:val="0"/>
      <w:marRight w:val="0"/>
      <w:marTop w:val="0"/>
      <w:marBottom w:val="0"/>
      <w:divBdr>
        <w:top w:val="none" w:sz="0" w:space="0" w:color="auto"/>
        <w:left w:val="none" w:sz="0" w:space="0" w:color="auto"/>
        <w:bottom w:val="none" w:sz="0" w:space="0" w:color="auto"/>
        <w:right w:val="none" w:sz="0" w:space="0" w:color="auto"/>
      </w:divBdr>
    </w:div>
    <w:div w:id="2048025972">
      <w:bodyDiv w:val="1"/>
      <w:marLeft w:val="0"/>
      <w:marRight w:val="0"/>
      <w:marTop w:val="0"/>
      <w:marBottom w:val="0"/>
      <w:divBdr>
        <w:top w:val="none" w:sz="0" w:space="0" w:color="auto"/>
        <w:left w:val="none" w:sz="0" w:space="0" w:color="auto"/>
        <w:bottom w:val="none" w:sz="0" w:space="0" w:color="auto"/>
        <w:right w:val="none" w:sz="0" w:space="0" w:color="auto"/>
      </w:divBdr>
    </w:div>
    <w:div w:id="2070109155">
      <w:bodyDiv w:val="1"/>
      <w:marLeft w:val="0"/>
      <w:marRight w:val="0"/>
      <w:marTop w:val="0"/>
      <w:marBottom w:val="0"/>
      <w:divBdr>
        <w:top w:val="none" w:sz="0" w:space="0" w:color="auto"/>
        <w:left w:val="none" w:sz="0" w:space="0" w:color="auto"/>
        <w:bottom w:val="none" w:sz="0" w:space="0" w:color="auto"/>
        <w:right w:val="none" w:sz="0" w:space="0" w:color="auto"/>
      </w:divBdr>
    </w:div>
    <w:div w:id="2078822197">
      <w:bodyDiv w:val="1"/>
      <w:marLeft w:val="0"/>
      <w:marRight w:val="0"/>
      <w:marTop w:val="0"/>
      <w:marBottom w:val="0"/>
      <w:divBdr>
        <w:top w:val="none" w:sz="0" w:space="0" w:color="auto"/>
        <w:left w:val="none" w:sz="0" w:space="0" w:color="auto"/>
        <w:bottom w:val="none" w:sz="0" w:space="0" w:color="auto"/>
        <w:right w:val="none" w:sz="0" w:space="0" w:color="auto"/>
      </w:divBdr>
    </w:div>
    <w:div w:id="2097743953">
      <w:bodyDiv w:val="1"/>
      <w:marLeft w:val="0"/>
      <w:marRight w:val="0"/>
      <w:marTop w:val="0"/>
      <w:marBottom w:val="0"/>
      <w:divBdr>
        <w:top w:val="none" w:sz="0" w:space="0" w:color="auto"/>
        <w:left w:val="none" w:sz="0" w:space="0" w:color="auto"/>
        <w:bottom w:val="none" w:sz="0" w:space="0" w:color="auto"/>
        <w:right w:val="none" w:sz="0" w:space="0" w:color="auto"/>
      </w:divBdr>
      <w:divsChild>
        <w:div w:id="513109919">
          <w:marLeft w:val="0"/>
          <w:marRight w:val="0"/>
          <w:marTop w:val="0"/>
          <w:marBottom w:val="0"/>
          <w:divBdr>
            <w:top w:val="none" w:sz="0" w:space="0" w:color="auto"/>
            <w:left w:val="none" w:sz="0" w:space="0" w:color="auto"/>
            <w:bottom w:val="none" w:sz="0" w:space="0" w:color="auto"/>
            <w:right w:val="none" w:sz="0" w:space="0" w:color="auto"/>
          </w:divBdr>
        </w:div>
        <w:div w:id="1333143438">
          <w:marLeft w:val="0"/>
          <w:marRight w:val="0"/>
          <w:marTop w:val="0"/>
          <w:marBottom w:val="0"/>
          <w:divBdr>
            <w:top w:val="none" w:sz="0" w:space="0" w:color="auto"/>
            <w:left w:val="none" w:sz="0" w:space="0" w:color="auto"/>
            <w:bottom w:val="none" w:sz="0" w:space="0" w:color="auto"/>
            <w:right w:val="none" w:sz="0" w:space="0" w:color="auto"/>
          </w:divBdr>
        </w:div>
      </w:divsChild>
    </w:div>
    <w:div w:id="2132045769">
      <w:bodyDiv w:val="1"/>
      <w:marLeft w:val="0"/>
      <w:marRight w:val="0"/>
      <w:marTop w:val="0"/>
      <w:marBottom w:val="0"/>
      <w:divBdr>
        <w:top w:val="none" w:sz="0" w:space="0" w:color="auto"/>
        <w:left w:val="none" w:sz="0" w:space="0" w:color="auto"/>
        <w:bottom w:val="none" w:sz="0" w:space="0" w:color="auto"/>
        <w:right w:val="none" w:sz="0" w:space="0" w:color="auto"/>
      </w:divBdr>
    </w:div>
    <w:div w:id="2135176073">
      <w:bodyDiv w:val="1"/>
      <w:marLeft w:val="0"/>
      <w:marRight w:val="0"/>
      <w:marTop w:val="0"/>
      <w:marBottom w:val="0"/>
      <w:divBdr>
        <w:top w:val="none" w:sz="0" w:space="0" w:color="auto"/>
        <w:left w:val="none" w:sz="0" w:space="0" w:color="auto"/>
        <w:bottom w:val="none" w:sz="0" w:space="0" w:color="auto"/>
        <w:right w:val="none" w:sz="0" w:space="0" w:color="auto"/>
      </w:divBdr>
      <w:divsChild>
        <w:div w:id="972177244">
          <w:marLeft w:val="0"/>
          <w:marRight w:val="0"/>
          <w:marTop w:val="0"/>
          <w:marBottom w:val="0"/>
          <w:divBdr>
            <w:top w:val="none" w:sz="0" w:space="0" w:color="auto"/>
            <w:left w:val="none" w:sz="0" w:space="0" w:color="auto"/>
            <w:bottom w:val="none" w:sz="0" w:space="0" w:color="auto"/>
            <w:right w:val="none" w:sz="0" w:space="0" w:color="auto"/>
          </w:divBdr>
        </w:div>
        <w:div w:id="1166360700">
          <w:marLeft w:val="0"/>
          <w:marRight w:val="0"/>
          <w:marTop w:val="0"/>
          <w:marBottom w:val="0"/>
          <w:divBdr>
            <w:top w:val="none" w:sz="0" w:space="0" w:color="auto"/>
            <w:left w:val="none" w:sz="0" w:space="0" w:color="auto"/>
            <w:bottom w:val="none" w:sz="0" w:space="0" w:color="auto"/>
            <w:right w:val="none" w:sz="0" w:space="0" w:color="auto"/>
          </w:divBdr>
        </w:div>
      </w:divsChild>
    </w:div>
    <w:div w:id="213871699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package" Target="embeddings/Microsoft_Visio_Drawing1.vsdx"/><Relationship Id="rId26" Type="http://schemas.openxmlformats.org/officeDocument/2006/relationships/fontTable" Target="fontTable.xml"/><Relationship Id="rId3" Type="http://schemas.openxmlformats.org/officeDocument/2006/relationships/customXml" Target="../customXml/item2.xml"/><Relationship Id="rId21" Type="http://schemas.openxmlformats.org/officeDocument/2006/relationships/image" Target="media/image7.emf"/><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5.emf"/><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package" Target="embeddings/Microsoft_Visio_Drawing.vsdx"/><Relationship Id="rId20" Type="http://schemas.openxmlformats.org/officeDocument/2006/relationships/package" Target="embeddings/Microsoft_Visio_Drawing2.vsdx"/><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4.vsdx"/><Relationship Id="rId5" Type="http://schemas.openxmlformats.org/officeDocument/2006/relationships/customXml" Target="../customXml/item4.xml"/><Relationship Id="rId15" Type="http://schemas.openxmlformats.org/officeDocument/2006/relationships/image" Target="media/image4.emf"/><Relationship Id="rId23" Type="http://schemas.openxmlformats.org/officeDocument/2006/relationships/image" Target="media/image8.emf"/><Relationship Id="rId10" Type="http://schemas.openxmlformats.org/officeDocument/2006/relationships/footnotes" Target="footnotes.xml"/><Relationship Id="rId19" Type="http://schemas.openxmlformats.org/officeDocument/2006/relationships/image" Target="media/image6.em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package" Target="embeddings/Microsoft_Visio_Drawing3.vsdx"/><Relationship Id="rId27"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Props1.xml><?xml version="1.0" encoding="utf-8"?>
<ds:datastoreItem xmlns:ds="http://schemas.openxmlformats.org/officeDocument/2006/customXml" ds:itemID="{3738C314-D067-442F-AE7C-A2F1619219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1409499-CCD3-4600-896F-569C225B7906}">
  <ds:schemaRefs>
    <ds:schemaRef ds:uri="http://schemas.microsoft.com/sharepoint/v3/contenttype/forms"/>
  </ds:schemaRefs>
</ds:datastoreItem>
</file>

<file path=customXml/itemProps3.xml><?xml version="1.0" encoding="utf-8"?>
<ds:datastoreItem xmlns:ds="http://schemas.openxmlformats.org/officeDocument/2006/customXml" ds:itemID="{9DF3A66C-2F11-44DC-ABE4-E72416446B6F}">
  <ds:schemaRefs>
    <ds:schemaRef ds:uri="http://schemas.openxmlformats.org/officeDocument/2006/bibliography"/>
  </ds:schemaRefs>
</ds:datastoreItem>
</file>

<file path=customXml/itemProps4.xml><?xml version="1.0" encoding="utf-8"?>
<ds:datastoreItem xmlns:ds="http://schemas.openxmlformats.org/officeDocument/2006/customXml" ds:itemID="{D1C4D17D-9E57-4B21-A82B-664031E67D75}">
  <ds:schemaRefs>
    <ds:schemaRef ds:uri="http://schemas.microsoft.com/office/2006/metadata/properties"/>
    <ds:schemaRef ds:uri="http://schemas.microsoft.com/office/infopath/2007/PartnerControls"/>
    <ds:schemaRef ds:uri="98194d48-cc26-4b7e-909f-baa95c83abf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20</Pages>
  <Words>7512</Words>
  <Characters>42518</Characters>
  <Application>Microsoft Office Word</Application>
  <DocSecurity>0</DocSecurity>
  <Lines>733</Lines>
  <Paragraphs>384</Paragraphs>
  <ScaleCrop>false</ScaleCrop>
  <HeadingPairs>
    <vt:vector size="2" baseType="variant">
      <vt:variant>
        <vt:lpstr>Title</vt:lpstr>
      </vt:variant>
      <vt:variant>
        <vt:i4>1</vt:i4>
      </vt:variant>
    </vt:vector>
  </HeadingPairs>
  <TitlesOfParts>
    <vt:vector size="1" baseType="lpstr">
      <vt:lpstr/>
    </vt:vector>
  </TitlesOfParts>
  <Company>3GPP Support Team</Company>
  <LinksUpToDate>false</LinksUpToDate>
  <CharactersWithSpaces>49646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vivo-Xiaoxiao Zheng</dc:creator>
  <cp:keywords/>
  <cp:lastModifiedBy>Xiaodong Yang(vivo)</cp:lastModifiedBy>
  <cp:revision>2</cp:revision>
  <cp:lastPrinted>2411-12-31T14:59:00Z</cp:lastPrinted>
  <dcterms:created xsi:type="dcterms:W3CDTF">2026-01-30T08:43:00Z</dcterms:created>
  <dcterms:modified xsi:type="dcterms:W3CDTF">2026-01-30T08:43:00Z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2052-11.1.0.14309</vt:lpwstr>
  </property>
  <property fmtid="{D5CDD505-2E9C-101B-9397-08002B2CF9AE}" pid="22" name="ContentTypeId">
    <vt:lpwstr>0x01010057CC4845EE989D469C4AF99498678D58</vt:lpwstr>
  </property>
  <property fmtid="{D5CDD505-2E9C-101B-9397-08002B2CF9AE}" pid="23" name="GrammarlyDocumentId">
    <vt:lpwstr>d0f7d941-dc22-4761-a087-033b560042fc</vt:lpwstr>
  </property>
  <property fmtid="{D5CDD505-2E9C-101B-9397-08002B2CF9AE}" pid="24" name="ICV">
    <vt:lpwstr>C515DE714F644655B9587805E4D2361F_12</vt:lpwstr>
  </property>
</Properties>
</file>